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928D" w14:textId="005CCB95" w:rsidR="00B100A6" w:rsidRPr="002B1A41" w:rsidRDefault="00815550" w:rsidP="002B1A41">
      <w:pPr>
        <w:jc w:val="center"/>
        <w:rPr>
          <w:rFonts w:ascii="Bookman Old Style" w:eastAsia="Arial Unicode MS" w:hAnsi="Bookman Old Style" w:cstheme="minorHAnsi"/>
          <w:b/>
          <w:noProof/>
          <w:color w:val="000000"/>
          <w:sz w:val="28"/>
          <w:szCs w:val="22"/>
          <w:u w:color="000000"/>
        </w:rPr>
      </w:pPr>
      <w:r>
        <w:rPr>
          <w:rFonts w:asciiTheme="minorHAnsi" w:eastAsia="Arial Unicode MS" w:hAnsiTheme="minorHAnsi" w:cstheme="minorHAnsi"/>
          <w:b/>
          <w:noProof/>
          <w:color w:val="000000"/>
          <w:sz w:val="30"/>
          <w:u w:color="000000"/>
        </w:rPr>
        <w:drawing>
          <wp:anchor distT="0" distB="0" distL="114300" distR="114300" simplePos="0" relativeHeight="251658240" behindDoc="0" locked="0" layoutInCell="1" allowOverlap="1" wp14:anchorId="09CEF4B9" wp14:editId="546CD613">
            <wp:simplePos x="0" y="0"/>
            <wp:positionH relativeFrom="column">
              <wp:posOffset>9525</wp:posOffset>
            </wp:positionH>
            <wp:positionV relativeFrom="paragraph">
              <wp:posOffset>-770255</wp:posOffset>
            </wp:positionV>
            <wp:extent cx="4162425" cy="619125"/>
            <wp:effectExtent l="0" t="0" r="9525" b="9525"/>
            <wp:wrapNone/>
            <wp:docPr id="3" name="Picture 3" descr="Description: D:\JURNAL KU\IJARAA\IJARA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JURNAL KU\IJARAA\IJARAA Logo.jpg"/>
                    <pic:cNvPicPr>
                      <a:picLocks noChangeAspect="1" noChangeArrowheads="1"/>
                    </pic:cNvPicPr>
                  </pic:nvPicPr>
                  <pic:blipFill>
                    <a:blip r:embed="rId8">
                      <a:extLst>
                        <a:ext uri="{28A0092B-C50C-407E-A947-70E740481C1C}">
                          <a14:useLocalDpi xmlns:a14="http://schemas.microsoft.com/office/drawing/2010/main" val="0"/>
                        </a:ext>
                      </a:extLst>
                    </a:blip>
                    <a:srcRect l="13811" t="25243" r="13477" b="29111"/>
                    <a:stretch>
                      <a:fillRect/>
                    </a:stretch>
                  </pic:blipFill>
                  <pic:spPr bwMode="auto">
                    <a:xfrm>
                      <a:off x="0" y="0"/>
                      <a:ext cx="41624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550">
        <w:t xml:space="preserve"> </w:t>
      </w:r>
      <w:r w:rsidR="002B1A41" w:rsidRPr="002B1A41">
        <w:rPr>
          <w:rFonts w:ascii="Bookman Old Style" w:eastAsia="Arial Unicode MS" w:hAnsi="Bookman Old Style" w:cstheme="minorHAnsi"/>
          <w:b/>
          <w:noProof/>
          <w:color w:val="000000"/>
          <w:sz w:val="28"/>
          <w:szCs w:val="22"/>
          <w:u w:color="000000"/>
        </w:rPr>
        <w:t>Assessment of Data Security and Trust</w:t>
      </w:r>
      <w:r w:rsidR="002B1A41" w:rsidRPr="002B1A41">
        <w:rPr>
          <w:rFonts w:ascii="Bookman Old Style" w:eastAsia="Arial Unicode MS" w:hAnsi="Bookman Old Style" w:cstheme="minorHAnsi"/>
          <w:b/>
          <w:noProof/>
          <w:color w:val="000000"/>
          <w:sz w:val="28"/>
          <w:szCs w:val="22"/>
          <w:u w:color="000000"/>
        </w:rPr>
        <w:t> </w:t>
      </w:r>
      <w:r w:rsidR="002B1A41" w:rsidRPr="002B1A41">
        <w:rPr>
          <w:rFonts w:ascii="Bookman Old Style" w:eastAsia="Arial Unicode MS" w:hAnsi="Bookman Old Style" w:cstheme="minorHAnsi"/>
          <w:b/>
          <w:noProof/>
          <w:color w:val="000000"/>
          <w:sz w:val="28"/>
          <w:szCs w:val="22"/>
          <w:u w:color="000000"/>
        </w:rPr>
        <w:t>in the Use of Self-Service (Taxpayer Portal) Inside Coretax System</w:t>
      </w:r>
    </w:p>
    <w:p w14:paraId="189B1626" w14:textId="77777777" w:rsidR="00DF6BC2" w:rsidRPr="00A37725" w:rsidRDefault="00DF6BC2" w:rsidP="00D778F8">
      <w:pPr>
        <w:rPr>
          <w:rFonts w:asciiTheme="minorHAnsi" w:hAnsiTheme="minorHAnsi" w:cstheme="minorHAnsi"/>
        </w:rPr>
      </w:pPr>
    </w:p>
    <w:p w14:paraId="10AD6B00" w14:textId="0FAADE91" w:rsidR="00815550" w:rsidRPr="00FD136A" w:rsidRDefault="00470277" w:rsidP="00A0068B">
      <w:pPr>
        <w:contextualSpacing/>
        <w:jc w:val="center"/>
        <w:rPr>
          <w:rFonts w:ascii="Bookman Old Style" w:hAnsi="Bookman Old Style"/>
          <w:b/>
          <w:bCs/>
          <w:sz w:val="22"/>
          <w:szCs w:val="22"/>
          <w:lang w:val="sv-SE"/>
        </w:rPr>
      </w:pPr>
      <w:r>
        <w:rPr>
          <w:rFonts w:ascii="Bookman Old Style" w:hAnsi="Bookman Old Style"/>
          <w:b/>
          <w:bCs/>
          <w:sz w:val="22"/>
          <w:szCs w:val="22"/>
        </w:rPr>
        <w:t>*</w:t>
      </w:r>
      <w:r w:rsidR="0039220D">
        <w:rPr>
          <w:rFonts w:ascii="Bookman Old Style" w:hAnsi="Bookman Old Style"/>
          <w:b/>
          <w:bCs/>
          <w:sz w:val="22"/>
          <w:szCs w:val="22"/>
        </w:rPr>
        <w:t>Fatmawati Zahroh</w:t>
      </w:r>
    </w:p>
    <w:p w14:paraId="67EEA581" w14:textId="7460786F" w:rsidR="00815550" w:rsidRPr="00FD136A" w:rsidRDefault="0039220D" w:rsidP="00815550">
      <w:pPr>
        <w:tabs>
          <w:tab w:val="left" w:pos="2850"/>
          <w:tab w:val="center" w:pos="4535"/>
        </w:tabs>
        <w:contextualSpacing/>
        <w:jc w:val="center"/>
        <w:rPr>
          <w:rFonts w:ascii="Bookman Old Style" w:hAnsi="Bookman Old Style"/>
          <w:bCs/>
          <w:i/>
          <w:sz w:val="22"/>
          <w:szCs w:val="22"/>
          <w:lang w:val="nl-NL"/>
        </w:rPr>
      </w:pPr>
      <w:r>
        <w:rPr>
          <w:rFonts w:ascii="Bookman Old Style" w:hAnsi="Bookman Old Style"/>
          <w:bCs/>
          <w:i/>
          <w:sz w:val="22"/>
          <w:szCs w:val="22"/>
          <w:lang w:val="nl-NL"/>
        </w:rPr>
        <w:t>Accounting Department</w:t>
      </w:r>
      <w:r w:rsidR="00815550" w:rsidRPr="00FD136A">
        <w:rPr>
          <w:rFonts w:ascii="Bookman Old Style" w:hAnsi="Bookman Old Style"/>
          <w:bCs/>
          <w:i/>
          <w:sz w:val="22"/>
          <w:szCs w:val="22"/>
          <w:lang w:val="nl-NL"/>
        </w:rPr>
        <w:t xml:space="preserve">, </w:t>
      </w:r>
      <w:r>
        <w:rPr>
          <w:rFonts w:ascii="Bookman Old Style" w:hAnsi="Bookman Old Style"/>
          <w:bCs/>
          <w:i/>
          <w:sz w:val="22"/>
          <w:szCs w:val="22"/>
          <w:lang w:val="nl-NL"/>
        </w:rPr>
        <w:t>UIN Maulana Malik Ibrahim Malang</w:t>
      </w:r>
    </w:p>
    <w:p w14:paraId="49504325" w14:textId="2C8E4CEE" w:rsidR="00815550" w:rsidRPr="00FD136A" w:rsidRDefault="0039220D" w:rsidP="00815550">
      <w:pPr>
        <w:contextualSpacing/>
        <w:jc w:val="center"/>
        <w:rPr>
          <w:rFonts w:ascii="Bookman Old Style" w:hAnsi="Bookman Old Style"/>
          <w:bCs/>
          <w:sz w:val="22"/>
          <w:szCs w:val="22"/>
          <w:lang w:val="nl-NL"/>
        </w:rPr>
      </w:pPr>
      <w:r>
        <w:rPr>
          <w:rFonts w:ascii="Bookman Old Style" w:hAnsi="Bookman Old Style"/>
          <w:bCs/>
          <w:sz w:val="22"/>
          <w:szCs w:val="22"/>
          <w:lang w:val="nl-NL"/>
        </w:rPr>
        <w:t>fatmawati.zahroh.fe@uin-malang.ac</w:t>
      </w:r>
      <w:r w:rsidR="00876EF2">
        <w:rPr>
          <w:rFonts w:ascii="Bookman Old Style" w:hAnsi="Bookman Old Style"/>
          <w:bCs/>
          <w:sz w:val="22"/>
          <w:szCs w:val="22"/>
          <w:lang w:val="nl-NL"/>
        </w:rPr>
        <w:t>.id</w:t>
      </w:r>
    </w:p>
    <w:p w14:paraId="191DFD44" w14:textId="77777777" w:rsidR="00F156A2" w:rsidRPr="00815550" w:rsidRDefault="00F156A2" w:rsidP="00216628">
      <w:pPr>
        <w:rPr>
          <w:sz w:val="18"/>
          <w:szCs w:val="18"/>
          <w:lang w:val="nl-NL"/>
        </w:rPr>
      </w:pPr>
    </w:p>
    <w:p w14:paraId="2E89D3C6" w14:textId="77777777" w:rsidR="00F156A2" w:rsidRDefault="00F156A2" w:rsidP="003469CD">
      <w:pPr>
        <w:jc w:val="right"/>
        <w:rPr>
          <w:sz w:val="18"/>
          <w:szCs w:val="18"/>
        </w:rPr>
      </w:pPr>
    </w:p>
    <w:p w14:paraId="788E2400" w14:textId="77777777" w:rsidR="00216628" w:rsidRDefault="00216628" w:rsidP="00216628">
      <w:pPr>
        <w:rPr>
          <w:sz w:val="18"/>
          <w:szCs w:val="18"/>
        </w:rPr>
      </w:pPr>
    </w:p>
    <w:p w14:paraId="00080260" w14:textId="77777777" w:rsidR="00D778F8" w:rsidRPr="00216628" w:rsidRDefault="00216628" w:rsidP="00216628">
      <w:pPr>
        <w:tabs>
          <w:tab w:val="left" w:pos="993"/>
        </w:tabs>
        <w:rPr>
          <w:i/>
          <w:sz w:val="18"/>
          <w:szCs w:val="18"/>
        </w:rPr>
      </w:pPr>
      <w:r w:rsidRPr="00216628">
        <w:rPr>
          <w:sz w:val="18"/>
          <w:szCs w:val="18"/>
        </w:rPr>
        <w:t xml:space="preserve"> </w:t>
      </w:r>
    </w:p>
    <w:p w14:paraId="4E4FBF6B" w14:textId="544CF3DE" w:rsidR="003C0144" w:rsidRPr="00F068E0" w:rsidRDefault="0086045A" w:rsidP="00F068E0">
      <w:pPr>
        <w:rPr>
          <w:rFonts w:ascii="Bookman Old Style" w:hAnsi="Bookman Old Style" w:cstheme="minorHAnsi"/>
          <w:b/>
        </w:rPr>
      </w:pPr>
      <w:r w:rsidRPr="00F068E0">
        <w:rPr>
          <w:rFonts w:ascii="Bookman Old Style" w:hAnsi="Bookman Old Style" w:cstheme="minorHAnsi"/>
          <w:b/>
          <w:u w:val="single"/>
        </w:rPr>
        <w:t>ARTICLE INFO</w:t>
      </w:r>
      <w:r w:rsidRPr="00F068E0">
        <w:rPr>
          <w:rFonts w:ascii="Bookman Old Style" w:hAnsi="Bookman Old Style" w:cstheme="minorHAnsi"/>
          <w:b/>
        </w:rPr>
        <w:t xml:space="preserve"> :</w:t>
      </w:r>
      <w:r w:rsidR="00F068E0">
        <w:rPr>
          <w:rFonts w:ascii="Bookman Old Style" w:hAnsi="Bookman Old Style" w:cstheme="minorHAnsi"/>
          <w:b/>
        </w:rPr>
        <w:t xml:space="preserve"> </w:t>
      </w:r>
      <w:r w:rsidRPr="00FA3380">
        <w:rPr>
          <w:rFonts w:asciiTheme="minorHAnsi" w:hAnsiTheme="minorHAnsi" w:cstheme="minorHAnsi"/>
          <w:b/>
        </w:rPr>
        <w:tab/>
      </w:r>
      <w:r w:rsidRPr="00FA3380">
        <w:rPr>
          <w:rFonts w:asciiTheme="minorHAnsi" w:hAnsiTheme="minorHAnsi" w:cstheme="minorHAnsi"/>
          <w:b/>
        </w:rPr>
        <w:tab/>
      </w:r>
      <w:r w:rsidRPr="00F068E0">
        <w:rPr>
          <w:rFonts w:ascii="Bookman Old Style" w:hAnsi="Bookman Old Style" w:cstheme="minorHAnsi"/>
          <w:b/>
        </w:rPr>
        <w:t xml:space="preserve">     </w:t>
      </w:r>
      <w:r w:rsidR="003C0144" w:rsidRPr="00F068E0">
        <w:rPr>
          <w:rFonts w:ascii="Bookman Old Style" w:hAnsi="Bookman Old Style" w:cstheme="minorHAnsi"/>
          <w:b/>
          <w:i/>
          <w:iCs/>
          <w:u w:val="single"/>
        </w:rPr>
        <w:t>ABSTRA</w:t>
      </w:r>
      <w:r w:rsidR="00CD3985" w:rsidRPr="00F068E0">
        <w:rPr>
          <w:rFonts w:ascii="Bookman Old Style" w:hAnsi="Bookman Old Style" w:cstheme="minorHAnsi"/>
          <w:b/>
          <w:i/>
          <w:iCs/>
          <w:u w:val="single"/>
        </w:rPr>
        <w:t>CT</w:t>
      </w:r>
      <w:r w:rsidR="00F068E0">
        <w:rPr>
          <w:rFonts w:ascii="Bookman Old Style" w:hAnsi="Bookman Old Style" w:cstheme="minorHAnsi"/>
          <w:b/>
        </w:rPr>
        <w:t xml:space="preserve"> </w:t>
      </w:r>
    </w:p>
    <w:p w14:paraId="646F3B98" w14:textId="77777777" w:rsidR="003C0144" w:rsidRPr="00FA3380" w:rsidRDefault="00F9039F" w:rsidP="00F9039F">
      <w:pPr>
        <w:tabs>
          <w:tab w:val="left" w:pos="7866"/>
        </w:tabs>
        <w:rPr>
          <w:rFonts w:asciiTheme="minorHAnsi" w:hAnsiTheme="minorHAnsi" w:cstheme="minorHAnsi"/>
          <w:b/>
        </w:rPr>
      </w:pPr>
      <w:r w:rsidRPr="00FA3380">
        <w:rPr>
          <w:rFonts w:asciiTheme="minorHAnsi" w:hAnsiTheme="minorHAnsi" w:cstheme="minorHAnsi"/>
          <w:b/>
        </w:rPr>
        <w:tab/>
      </w:r>
    </w:p>
    <w:p w14:paraId="1A4E27E3" w14:textId="77777777" w:rsidR="00216628" w:rsidRPr="00FA3380" w:rsidRDefault="00216628" w:rsidP="002F2E22">
      <w:pPr>
        <w:autoSpaceDE w:val="0"/>
        <w:autoSpaceDN w:val="0"/>
        <w:adjustRightInd w:val="0"/>
        <w:ind w:firstLine="567"/>
        <w:jc w:val="both"/>
        <w:rPr>
          <w:rFonts w:asciiTheme="minorHAnsi" w:hAnsiTheme="minorHAnsi" w:cstheme="minorHAnsi"/>
          <w:i/>
          <w:sz w:val="20"/>
          <w:szCs w:val="20"/>
        </w:rPr>
        <w:sectPr w:rsidR="00216628" w:rsidRPr="00FA3380" w:rsidSect="001C6BB5">
          <w:headerReference w:type="default" r:id="rId9"/>
          <w:footerReference w:type="default" r:id="rId10"/>
          <w:pgSz w:w="11906" w:h="16838"/>
          <w:pgMar w:top="1843" w:right="1440" w:bottom="1440" w:left="1440" w:header="284" w:footer="402" w:gutter="0"/>
          <w:pgNumType w:start="249"/>
          <w:cols w:space="708"/>
          <w:docGrid w:linePitch="360"/>
        </w:sectPr>
      </w:pPr>
    </w:p>
    <w:p w14:paraId="435CF7FF" w14:textId="77777777" w:rsidR="00216628" w:rsidRPr="00F068E0" w:rsidRDefault="00216628" w:rsidP="00216628">
      <w:pPr>
        <w:autoSpaceDE w:val="0"/>
        <w:autoSpaceDN w:val="0"/>
        <w:adjustRightInd w:val="0"/>
        <w:jc w:val="both"/>
        <w:rPr>
          <w:rFonts w:ascii="Bookman Old Style" w:hAnsi="Bookman Old Style" w:cstheme="minorHAnsi"/>
          <w:b/>
          <w:i/>
          <w:sz w:val="22"/>
          <w:szCs w:val="22"/>
        </w:rPr>
      </w:pPr>
      <w:r w:rsidRPr="00F068E0">
        <w:rPr>
          <w:rFonts w:ascii="Bookman Old Style" w:hAnsi="Bookman Old Style" w:cstheme="minorHAnsi"/>
          <w:b/>
          <w:i/>
          <w:sz w:val="22"/>
          <w:szCs w:val="22"/>
        </w:rPr>
        <w:t>Keywords</w:t>
      </w:r>
      <w:r w:rsidR="0086045A" w:rsidRPr="00F068E0">
        <w:rPr>
          <w:rFonts w:ascii="Bookman Old Style" w:hAnsi="Bookman Old Style" w:cstheme="minorHAnsi"/>
          <w:b/>
          <w:i/>
          <w:sz w:val="22"/>
          <w:szCs w:val="22"/>
        </w:rPr>
        <w:t xml:space="preserve"> </w:t>
      </w:r>
      <w:r w:rsidRPr="00F068E0">
        <w:rPr>
          <w:rFonts w:ascii="Bookman Old Style" w:hAnsi="Bookman Old Style" w:cstheme="minorHAnsi"/>
          <w:b/>
          <w:i/>
          <w:sz w:val="22"/>
          <w:szCs w:val="22"/>
        </w:rPr>
        <w:t>:</w:t>
      </w:r>
    </w:p>
    <w:p w14:paraId="60A2C4E1" w14:textId="77777777" w:rsidR="0086045A" w:rsidRPr="00FA3380" w:rsidRDefault="0086045A" w:rsidP="00216628">
      <w:pPr>
        <w:autoSpaceDE w:val="0"/>
        <w:autoSpaceDN w:val="0"/>
        <w:adjustRightInd w:val="0"/>
        <w:jc w:val="both"/>
        <w:rPr>
          <w:rFonts w:asciiTheme="minorHAnsi" w:hAnsiTheme="minorHAnsi" w:cstheme="minorHAnsi"/>
          <w:i/>
          <w:sz w:val="20"/>
          <w:szCs w:val="20"/>
        </w:rPr>
      </w:pPr>
    </w:p>
    <w:p w14:paraId="5F67E45F" w14:textId="6BB8EC11" w:rsidR="00D60071" w:rsidRPr="003664CC" w:rsidRDefault="00876EF2" w:rsidP="003664CC">
      <w:pPr>
        <w:autoSpaceDE w:val="0"/>
        <w:autoSpaceDN w:val="0"/>
        <w:adjustRightInd w:val="0"/>
        <w:jc w:val="both"/>
        <w:rPr>
          <w:rFonts w:ascii="Bookman Old Style" w:hAnsi="Bookman Old Style" w:cstheme="minorHAnsi"/>
          <w:i/>
          <w:sz w:val="22"/>
          <w:szCs w:val="22"/>
        </w:rPr>
      </w:pPr>
      <w:r>
        <w:rPr>
          <w:rFonts w:ascii="Bookman Old Style" w:hAnsi="Bookman Old Style" w:cstheme="minorHAnsi"/>
          <w:i/>
          <w:sz w:val="22"/>
          <w:szCs w:val="22"/>
        </w:rPr>
        <w:t>D</w:t>
      </w:r>
      <w:r w:rsidR="0039220D" w:rsidRPr="0039220D">
        <w:rPr>
          <w:rFonts w:ascii="Bookman Old Style" w:hAnsi="Bookman Old Style" w:cstheme="minorHAnsi"/>
          <w:i/>
          <w:sz w:val="22"/>
          <w:szCs w:val="22"/>
        </w:rPr>
        <w:t xml:space="preserve">ata </w:t>
      </w:r>
      <w:proofErr w:type="spellStart"/>
      <w:r w:rsidR="0039220D" w:rsidRPr="0039220D">
        <w:rPr>
          <w:rFonts w:ascii="Bookman Old Style" w:hAnsi="Bookman Old Style" w:cstheme="minorHAnsi"/>
          <w:i/>
          <w:sz w:val="22"/>
          <w:szCs w:val="22"/>
        </w:rPr>
        <w:t>security</w:t>
      </w:r>
      <w:proofErr w:type="spellEnd"/>
      <w:r w:rsidR="0039220D" w:rsidRPr="0039220D">
        <w:rPr>
          <w:rFonts w:ascii="Bookman Old Style" w:hAnsi="Bookman Old Style" w:cstheme="minorHAnsi"/>
          <w:i/>
          <w:sz w:val="22"/>
          <w:szCs w:val="22"/>
        </w:rPr>
        <w:t xml:space="preserve">, </w:t>
      </w:r>
      <w:proofErr w:type="spellStart"/>
      <w:r w:rsidR="0039220D" w:rsidRPr="0039220D">
        <w:rPr>
          <w:rFonts w:ascii="Bookman Old Style" w:hAnsi="Bookman Old Style" w:cstheme="minorHAnsi"/>
          <w:i/>
          <w:sz w:val="22"/>
          <w:szCs w:val="22"/>
        </w:rPr>
        <w:t>taxpayer</w:t>
      </w:r>
      <w:proofErr w:type="spellEnd"/>
      <w:r w:rsidR="0039220D" w:rsidRPr="0039220D">
        <w:rPr>
          <w:rFonts w:ascii="Bookman Old Style" w:hAnsi="Bookman Old Style" w:cstheme="minorHAnsi"/>
          <w:i/>
          <w:sz w:val="22"/>
          <w:szCs w:val="22"/>
        </w:rPr>
        <w:t xml:space="preserve"> </w:t>
      </w:r>
      <w:proofErr w:type="spellStart"/>
      <w:r w:rsidR="0039220D" w:rsidRPr="0039220D">
        <w:rPr>
          <w:rFonts w:ascii="Bookman Old Style" w:hAnsi="Bookman Old Style" w:cstheme="minorHAnsi"/>
          <w:i/>
          <w:sz w:val="22"/>
          <w:szCs w:val="22"/>
        </w:rPr>
        <w:t>trust</w:t>
      </w:r>
      <w:proofErr w:type="spellEnd"/>
      <w:r w:rsidR="0039220D" w:rsidRPr="0039220D">
        <w:rPr>
          <w:rFonts w:ascii="Bookman Old Style" w:hAnsi="Bookman Old Style" w:cstheme="minorHAnsi"/>
          <w:i/>
          <w:sz w:val="22"/>
          <w:szCs w:val="22"/>
        </w:rPr>
        <w:t>, self-service, Coretax system, digital tax platform</w:t>
      </w:r>
      <w:r w:rsidR="00D60071" w:rsidRPr="003664CC">
        <w:rPr>
          <w:rFonts w:ascii="Bookman Old Style" w:hAnsi="Bookman Old Style" w:cstheme="minorHAnsi"/>
          <w:i/>
          <w:sz w:val="22"/>
          <w:szCs w:val="22"/>
        </w:rPr>
        <w:t xml:space="preserve"> </w:t>
      </w:r>
    </w:p>
    <w:p w14:paraId="2FB0FB49" w14:textId="77777777" w:rsidR="0086045A" w:rsidRDefault="0086045A" w:rsidP="00216628">
      <w:pPr>
        <w:autoSpaceDE w:val="0"/>
        <w:autoSpaceDN w:val="0"/>
        <w:adjustRightInd w:val="0"/>
        <w:jc w:val="both"/>
        <w:rPr>
          <w:rFonts w:asciiTheme="minorHAnsi" w:hAnsiTheme="minorHAnsi" w:cstheme="minorHAnsi"/>
          <w:i/>
          <w:sz w:val="20"/>
          <w:szCs w:val="20"/>
        </w:rPr>
      </w:pPr>
    </w:p>
    <w:p w14:paraId="33A4F324" w14:textId="77777777" w:rsidR="00D60071" w:rsidRDefault="00D60071" w:rsidP="00216628">
      <w:pPr>
        <w:autoSpaceDE w:val="0"/>
        <w:autoSpaceDN w:val="0"/>
        <w:adjustRightInd w:val="0"/>
        <w:jc w:val="both"/>
        <w:rPr>
          <w:rFonts w:asciiTheme="minorHAnsi" w:hAnsiTheme="minorHAnsi" w:cstheme="minorHAnsi"/>
          <w:i/>
          <w:sz w:val="20"/>
          <w:szCs w:val="20"/>
        </w:rPr>
      </w:pPr>
    </w:p>
    <w:p w14:paraId="7D94C662" w14:textId="77777777" w:rsidR="00337B09" w:rsidRPr="00FA3380" w:rsidRDefault="00337B09" w:rsidP="00337B09">
      <w:pPr>
        <w:autoSpaceDE w:val="0"/>
        <w:autoSpaceDN w:val="0"/>
        <w:adjustRightInd w:val="0"/>
        <w:jc w:val="both"/>
        <w:rPr>
          <w:rFonts w:asciiTheme="minorHAnsi" w:hAnsiTheme="minorHAnsi" w:cstheme="minorHAnsi"/>
          <w:i/>
          <w:sz w:val="20"/>
          <w:szCs w:val="20"/>
        </w:rPr>
      </w:pPr>
      <w:r w:rsidRPr="00FA3380">
        <w:rPr>
          <w:rFonts w:asciiTheme="minorHAnsi" w:hAnsiTheme="minorHAnsi" w:cstheme="minorHAnsi"/>
          <w:i/>
          <w:sz w:val="20"/>
          <w:szCs w:val="20"/>
        </w:rPr>
        <w:t>---------------------------</w:t>
      </w:r>
    </w:p>
    <w:p w14:paraId="4F8B91F7" w14:textId="77777777" w:rsidR="00337B09" w:rsidRPr="00D60071" w:rsidRDefault="00337B09" w:rsidP="00337B09">
      <w:pPr>
        <w:autoSpaceDE w:val="0"/>
        <w:autoSpaceDN w:val="0"/>
        <w:adjustRightInd w:val="0"/>
        <w:jc w:val="both"/>
        <w:rPr>
          <w:rFonts w:ascii="Bookman Old Style" w:hAnsi="Bookman Old Style" w:cstheme="minorHAnsi"/>
          <w:b/>
          <w:i/>
          <w:sz w:val="20"/>
          <w:szCs w:val="20"/>
        </w:rPr>
      </w:pPr>
      <w:r w:rsidRPr="00D60071">
        <w:rPr>
          <w:rFonts w:ascii="Bookman Old Style" w:hAnsi="Bookman Old Style" w:cstheme="minorHAnsi"/>
          <w:b/>
          <w:i/>
          <w:sz w:val="20"/>
          <w:szCs w:val="20"/>
        </w:rPr>
        <w:t>Article History :</w:t>
      </w:r>
    </w:p>
    <w:p w14:paraId="386B8E04" w14:textId="5ADBE2D8" w:rsidR="00337B09" w:rsidRPr="00EF5C50" w:rsidRDefault="00337B09" w:rsidP="00337B09">
      <w:pPr>
        <w:autoSpaceDE w:val="0"/>
        <w:autoSpaceDN w:val="0"/>
        <w:adjustRightInd w:val="0"/>
        <w:rPr>
          <w:rFonts w:asciiTheme="majorHAnsi" w:hAnsiTheme="majorHAnsi" w:cstheme="minorHAnsi"/>
          <w:iCs/>
          <w:sz w:val="18"/>
          <w:szCs w:val="18"/>
        </w:rPr>
      </w:pPr>
      <w:proofErr w:type="spellStart"/>
      <w:r w:rsidRPr="00EF5C50">
        <w:rPr>
          <w:rFonts w:asciiTheme="majorHAnsi" w:hAnsiTheme="majorHAnsi" w:cstheme="minorHAnsi"/>
          <w:iCs/>
          <w:sz w:val="18"/>
          <w:szCs w:val="18"/>
        </w:rPr>
        <w:t>Received</w:t>
      </w:r>
      <w:proofErr w:type="spellEnd"/>
      <w:r w:rsidRPr="00EF5C50">
        <w:rPr>
          <w:rFonts w:asciiTheme="majorHAnsi" w:hAnsiTheme="majorHAnsi" w:cstheme="minorHAnsi"/>
          <w:iCs/>
          <w:sz w:val="18"/>
          <w:szCs w:val="18"/>
        </w:rPr>
        <w:t xml:space="preserve"> :</w:t>
      </w:r>
      <w:r w:rsidR="00445D76">
        <w:rPr>
          <w:rFonts w:asciiTheme="majorHAnsi" w:hAnsiTheme="majorHAnsi" w:cstheme="minorHAnsi"/>
          <w:iCs/>
          <w:sz w:val="18"/>
          <w:szCs w:val="18"/>
        </w:rPr>
        <w:t>22/01/2026</w:t>
      </w:r>
    </w:p>
    <w:p w14:paraId="11340EC4" w14:textId="39DD51F2" w:rsidR="00337B09" w:rsidRPr="00EF5C50" w:rsidRDefault="00337B09" w:rsidP="00337B09">
      <w:pPr>
        <w:autoSpaceDE w:val="0"/>
        <w:autoSpaceDN w:val="0"/>
        <w:adjustRightInd w:val="0"/>
        <w:rPr>
          <w:rFonts w:asciiTheme="majorHAnsi" w:hAnsiTheme="majorHAnsi" w:cstheme="minorHAnsi"/>
          <w:iCs/>
          <w:sz w:val="18"/>
          <w:szCs w:val="18"/>
        </w:rPr>
      </w:pPr>
      <w:proofErr w:type="spellStart"/>
      <w:r w:rsidRPr="00EF5C50">
        <w:rPr>
          <w:rFonts w:asciiTheme="majorHAnsi" w:hAnsiTheme="majorHAnsi" w:cstheme="minorHAnsi"/>
          <w:iCs/>
          <w:sz w:val="18"/>
          <w:szCs w:val="18"/>
        </w:rPr>
        <w:t>Revised</w:t>
      </w:r>
      <w:proofErr w:type="spellEnd"/>
      <w:r w:rsidRPr="00EF5C50">
        <w:rPr>
          <w:rFonts w:asciiTheme="majorHAnsi" w:hAnsiTheme="majorHAnsi" w:cstheme="minorHAnsi"/>
          <w:iCs/>
          <w:sz w:val="18"/>
          <w:szCs w:val="18"/>
        </w:rPr>
        <w:t xml:space="preserve"> : </w:t>
      </w:r>
      <w:r w:rsidR="00445D76">
        <w:rPr>
          <w:rFonts w:asciiTheme="majorHAnsi" w:hAnsiTheme="majorHAnsi" w:cstheme="minorHAnsi"/>
          <w:iCs/>
          <w:sz w:val="18"/>
          <w:szCs w:val="18"/>
        </w:rPr>
        <w:t>02/02/2026</w:t>
      </w:r>
    </w:p>
    <w:p w14:paraId="15272A7B" w14:textId="3C29CCAE" w:rsidR="00337B09" w:rsidRPr="00EF5C50" w:rsidRDefault="00337B09" w:rsidP="00337B09">
      <w:pPr>
        <w:autoSpaceDE w:val="0"/>
        <w:autoSpaceDN w:val="0"/>
        <w:adjustRightInd w:val="0"/>
        <w:rPr>
          <w:rFonts w:asciiTheme="majorHAnsi" w:hAnsiTheme="majorHAnsi" w:cstheme="minorHAnsi"/>
          <w:iCs/>
          <w:sz w:val="18"/>
          <w:szCs w:val="18"/>
        </w:rPr>
      </w:pPr>
      <w:proofErr w:type="spellStart"/>
      <w:r w:rsidRPr="00EF5C50">
        <w:rPr>
          <w:rFonts w:asciiTheme="majorHAnsi" w:hAnsiTheme="majorHAnsi" w:cstheme="minorHAnsi"/>
          <w:iCs/>
          <w:sz w:val="18"/>
          <w:szCs w:val="18"/>
        </w:rPr>
        <w:t>Accepted</w:t>
      </w:r>
      <w:proofErr w:type="spellEnd"/>
      <w:r w:rsidRPr="00EF5C50">
        <w:rPr>
          <w:rFonts w:asciiTheme="majorHAnsi" w:hAnsiTheme="majorHAnsi" w:cstheme="minorHAnsi"/>
          <w:iCs/>
          <w:sz w:val="18"/>
          <w:szCs w:val="18"/>
        </w:rPr>
        <w:t xml:space="preserve"> :</w:t>
      </w:r>
      <w:r w:rsidR="00926A00">
        <w:rPr>
          <w:rFonts w:asciiTheme="majorHAnsi" w:hAnsiTheme="majorHAnsi" w:cstheme="minorHAnsi"/>
          <w:iCs/>
          <w:sz w:val="18"/>
          <w:szCs w:val="18"/>
        </w:rPr>
        <w:t xml:space="preserve"> 03/02/2026</w:t>
      </w:r>
    </w:p>
    <w:p w14:paraId="1A9569C8" w14:textId="5474593F" w:rsidR="00337B09" w:rsidRPr="00EF5C50" w:rsidRDefault="00337B09" w:rsidP="00337B09">
      <w:pPr>
        <w:autoSpaceDE w:val="0"/>
        <w:autoSpaceDN w:val="0"/>
        <w:adjustRightInd w:val="0"/>
        <w:rPr>
          <w:rFonts w:asciiTheme="majorHAnsi" w:hAnsiTheme="majorHAnsi" w:cstheme="minorHAnsi"/>
          <w:iCs/>
          <w:sz w:val="18"/>
          <w:szCs w:val="18"/>
        </w:rPr>
      </w:pPr>
      <w:r w:rsidRPr="00EF5C50">
        <w:rPr>
          <w:rFonts w:asciiTheme="majorHAnsi" w:hAnsiTheme="majorHAnsi" w:cstheme="minorHAnsi"/>
          <w:iCs/>
          <w:sz w:val="18"/>
          <w:szCs w:val="18"/>
        </w:rPr>
        <w:t>Online :</w:t>
      </w:r>
      <w:r w:rsidR="00876EF2">
        <w:rPr>
          <w:rFonts w:asciiTheme="majorHAnsi" w:hAnsiTheme="majorHAnsi" w:cstheme="minorHAnsi"/>
          <w:iCs/>
          <w:sz w:val="18"/>
          <w:szCs w:val="18"/>
        </w:rPr>
        <w:t xml:space="preserve"> 03</w:t>
      </w:r>
      <w:r w:rsidR="00926A00">
        <w:rPr>
          <w:rFonts w:asciiTheme="majorHAnsi" w:hAnsiTheme="majorHAnsi" w:cstheme="minorHAnsi"/>
          <w:iCs/>
          <w:sz w:val="18"/>
          <w:szCs w:val="18"/>
        </w:rPr>
        <w:t>/02/2026</w:t>
      </w:r>
    </w:p>
    <w:p w14:paraId="5A107AD4" w14:textId="77777777" w:rsidR="00D60071" w:rsidRDefault="00D60071" w:rsidP="00216628">
      <w:pPr>
        <w:autoSpaceDE w:val="0"/>
        <w:autoSpaceDN w:val="0"/>
        <w:adjustRightInd w:val="0"/>
        <w:jc w:val="both"/>
        <w:rPr>
          <w:rFonts w:asciiTheme="minorHAnsi" w:hAnsiTheme="minorHAnsi" w:cstheme="minorHAnsi"/>
          <w:i/>
          <w:sz w:val="20"/>
          <w:szCs w:val="20"/>
        </w:rPr>
      </w:pPr>
    </w:p>
    <w:p w14:paraId="1D5DE393" w14:textId="77777777" w:rsidR="0039220D" w:rsidRDefault="0039220D" w:rsidP="00216628">
      <w:pPr>
        <w:autoSpaceDE w:val="0"/>
        <w:autoSpaceDN w:val="0"/>
        <w:adjustRightInd w:val="0"/>
        <w:jc w:val="both"/>
        <w:rPr>
          <w:rFonts w:asciiTheme="minorHAnsi" w:hAnsiTheme="minorHAnsi" w:cstheme="minorHAnsi"/>
          <w:i/>
          <w:sz w:val="20"/>
          <w:szCs w:val="20"/>
        </w:rPr>
      </w:pPr>
    </w:p>
    <w:p w14:paraId="5B03F2EB" w14:textId="77777777" w:rsidR="0039220D" w:rsidRDefault="0039220D" w:rsidP="00216628">
      <w:pPr>
        <w:autoSpaceDE w:val="0"/>
        <w:autoSpaceDN w:val="0"/>
        <w:adjustRightInd w:val="0"/>
        <w:jc w:val="both"/>
        <w:rPr>
          <w:rFonts w:asciiTheme="minorHAnsi" w:hAnsiTheme="minorHAnsi" w:cstheme="minorHAnsi"/>
          <w:i/>
          <w:sz w:val="20"/>
          <w:szCs w:val="20"/>
        </w:rPr>
      </w:pPr>
    </w:p>
    <w:p w14:paraId="0C557279" w14:textId="77777777" w:rsidR="0039220D" w:rsidRDefault="0039220D" w:rsidP="00216628">
      <w:pPr>
        <w:autoSpaceDE w:val="0"/>
        <w:autoSpaceDN w:val="0"/>
        <w:adjustRightInd w:val="0"/>
        <w:jc w:val="both"/>
        <w:rPr>
          <w:rFonts w:asciiTheme="minorHAnsi" w:hAnsiTheme="minorHAnsi" w:cstheme="minorHAnsi"/>
          <w:i/>
          <w:sz w:val="20"/>
          <w:szCs w:val="20"/>
        </w:rPr>
      </w:pPr>
    </w:p>
    <w:p w14:paraId="5C126CC7" w14:textId="77777777" w:rsidR="0039220D" w:rsidRDefault="0039220D" w:rsidP="00216628">
      <w:pPr>
        <w:autoSpaceDE w:val="0"/>
        <w:autoSpaceDN w:val="0"/>
        <w:adjustRightInd w:val="0"/>
        <w:jc w:val="both"/>
        <w:rPr>
          <w:rFonts w:asciiTheme="minorHAnsi" w:hAnsiTheme="minorHAnsi" w:cstheme="minorHAnsi"/>
          <w:i/>
          <w:sz w:val="20"/>
          <w:szCs w:val="20"/>
        </w:rPr>
      </w:pPr>
    </w:p>
    <w:p w14:paraId="4A2FF0C9" w14:textId="77777777" w:rsidR="0039220D" w:rsidRDefault="0039220D" w:rsidP="00216628">
      <w:pPr>
        <w:autoSpaceDE w:val="0"/>
        <w:autoSpaceDN w:val="0"/>
        <w:adjustRightInd w:val="0"/>
        <w:jc w:val="both"/>
        <w:rPr>
          <w:rFonts w:asciiTheme="minorHAnsi" w:hAnsiTheme="minorHAnsi" w:cstheme="minorHAnsi"/>
          <w:i/>
          <w:sz w:val="20"/>
          <w:szCs w:val="20"/>
        </w:rPr>
      </w:pPr>
    </w:p>
    <w:p w14:paraId="109DD861" w14:textId="77777777" w:rsidR="0039220D" w:rsidRDefault="0039220D" w:rsidP="00216628">
      <w:pPr>
        <w:autoSpaceDE w:val="0"/>
        <w:autoSpaceDN w:val="0"/>
        <w:adjustRightInd w:val="0"/>
        <w:jc w:val="both"/>
        <w:rPr>
          <w:rFonts w:asciiTheme="minorHAnsi" w:hAnsiTheme="minorHAnsi" w:cstheme="minorHAnsi"/>
          <w:i/>
          <w:sz w:val="20"/>
          <w:szCs w:val="20"/>
        </w:rPr>
      </w:pPr>
    </w:p>
    <w:p w14:paraId="3B97FF70" w14:textId="77777777" w:rsidR="0039220D" w:rsidRDefault="0039220D" w:rsidP="00216628">
      <w:pPr>
        <w:autoSpaceDE w:val="0"/>
        <w:autoSpaceDN w:val="0"/>
        <w:adjustRightInd w:val="0"/>
        <w:jc w:val="both"/>
        <w:rPr>
          <w:rFonts w:asciiTheme="minorHAnsi" w:hAnsiTheme="minorHAnsi" w:cstheme="minorHAnsi"/>
          <w:i/>
          <w:sz w:val="20"/>
          <w:szCs w:val="20"/>
        </w:rPr>
      </w:pPr>
    </w:p>
    <w:p w14:paraId="1C014F6F" w14:textId="77777777" w:rsidR="0039220D" w:rsidRDefault="0039220D" w:rsidP="00216628">
      <w:pPr>
        <w:autoSpaceDE w:val="0"/>
        <w:autoSpaceDN w:val="0"/>
        <w:adjustRightInd w:val="0"/>
        <w:jc w:val="both"/>
        <w:rPr>
          <w:rFonts w:asciiTheme="minorHAnsi" w:hAnsiTheme="minorHAnsi" w:cstheme="minorHAnsi"/>
          <w:i/>
          <w:sz w:val="20"/>
          <w:szCs w:val="20"/>
        </w:rPr>
      </w:pPr>
    </w:p>
    <w:p w14:paraId="38D92375" w14:textId="77777777" w:rsidR="0039220D" w:rsidRDefault="0039220D" w:rsidP="00216628">
      <w:pPr>
        <w:autoSpaceDE w:val="0"/>
        <w:autoSpaceDN w:val="0"/>
        <w:adjustRightInd w:val="0"/>
        <w:jc w:val="both"/>
        <w:rPr>
          <w:rFonts w:asciiTheme="minorHAnsi" w:hAnsiTheme="minorHAnsi" w:cstheme="minorHAnsi"/>
          <w:i/>
          <w:sz w:val="20"/>
          <w:szCs w:val="20"/>
        </w:rPr>
      </w:pPr>
    </w:p>
    <w:p w14:paraId="073988AD" w14:textId="77777777" w:rsidR="0039220D" w:rsidRDefault="0039220D" w:rsidP="00216628">
      <w:pPr>
        <w:autoSpaceDE w:val="0"/>
        <w:autoSpaceDN w:val="0"/>
        <w:adjustRightInd w:val="0"/>
        <w:jc w:val="both"/>
        <w:rPr>
          <w:rFonts w:asciiTheme="minorHAnsi" w:hAnsiTheme="minorHAnsi" w:cstheme="minorHAnsi"/>
          <w:i/>
          <w:sz w:val="20"/>
          <w:szCs w:val="20"/>
        </w:rPr>
      </w:pPr>
    </w:p>
    <w:p w14:paraId="53B40FF5" w14:textId="77777777" w:rsidR="0039220D" w:rsidRDefault="0039220D" w:rsidP="00216628">
      <w:pPr>
        <w:autoSpaceDE w:val="0"/>
        <w:autoSpaceDN w:val="0"/>
        <w:adjustRightInd w:val="0"/>
        <w:jc w:val="both"/>
        <w:rPr>
          <w:rFonts w:asciiTheme="minorHAnsi" w:hAnsiTheme="minorHAnsi" w:cstheme="minorHAnsi"/>
          <w:i/>
          <w:sz w:val="20"/>
          <w:szCs w:val="20"/>
        </w:rPr>
      </w:pPr>
    </w:p>
    <w:p w14:paraId="32E6E5C7" w14:textId="77777777" w:rsidR="0039220D" w:rsidRDefault="0039220D" w:rsidP="00216628">
      <w:pPr>
        <w:autoSpaceDE w:val="0"/>
        <w:autoSpaceDN w:val="0"/>
        <w:adjustRightInd w:val="0"/>
        <w:jc w:val="both"/>
        <w:rPr>
          <w:rFonts w:asciiTheme="minorHAnsi" w:hAnsiTheme="minorHAnsi" w:cstheme="minorHAnsi"/>
          <w:i/>
          <w:sz w:val="20"/>
          <w:szCs w:val="20"/>
        </w:rPr>
      </w:pPr>
    </w:p>
    <w:p w14:paraId="3E8FF6E1" w14:textId="77777777" w:rsidR="00337B09" w:rsidRDefault="00337B09" w:rsidP="004B6FC6">
      <w:pPr>
        <w:autoSpaceDE w:val="0"/>
        <w:autoSpaceDN w:val="0"/>
        <w:adjustRightInd w:val="0"/>
        <w:jc w:val="both"/>
        <w:rPr>
          <w:rFonts w:ascii="Bookman Old Style" w:hAnsi="Bookman Old Style" w:cstheme="minorHAnsi"/>
          <w:i/>
          <w:sz w:val="22"/>
          <w:szCs w:val="22"/>
        </w:rPr>
      </w:pPr>
    </w:p>
    <w:p w14:paraId="7A20EEF2" w14:textId="44E1A69D" w:rsidR="002B1A41" w:rsidRPr="002B1A41" w:rsidRDefault="002B1A41" w:rsidP="002B1A41">
      <w:pPr>
        <w:autoSpaceDE w:val="0"/>
        <w:autoSpaceDN w:val="0"/>
        <w:adjustRightInd w:val="0"/>
        <w:jc w:val="both"/>
        <w:rPr>
          <w:rFonts w:ascii="Bookman Old Style" w:hAnsi="Bookman Old Style" w:cstheme="minorHAnsi"/>
          <w:i/>
          <w:sz w:val="22"/>
          <w:szCs w:val="22"/>
          <w:lang w:val="en-US"/>
        </w:rPr>
      </w:pPr>
      <w:r w:rsidRPr="002B1A41">
        <w:rPr>
          <w:rFonts w:ascii="Bookman Old Style" w:hAnsi="Bookman Old Style" w:cstheme="minorHAnsi"/>
          <w:i/>
          <w:sz w:val="22"/>
          <w:szCs w:val="22"/>
          <w:lang w:val="en-US"/>
        </w:rPr>
        <w:t xml:space="preserve">This paper discusses the effect of data security on taxpayer confidence with respect to the </w:t>
      </w:r>
      <w:proofErr w:type="spellStart"/>
      <w:r w:rsidRPr="002B1A41">
        <w:rPr>
          <w:rFonts w:ascii="Bookman Old Style" w:hAnsi="Bookman Old Style" w:cstheme="minorHAnsi"/>
          <w:i/>
          <w:sz w:val="22"/>
          <w:szCs w:val="22"/>
          <w:lang w:val="en-US"/>
        </w:rPr>
        <w:t>utilisation</w:t>
      </w:r>
      <w:proofErr w:type="spellEnd"/>
      <w:r w:rsidRPr="002B1A41">
        <w:rPr>
          <w:rFonts w:ascii="Bookman Old Style" w:hAnsi="Bookman Old Style" w:cstheme="minorHAnsi"/>
          <w:i/>
          <w:sz w:val="22"/>
          <w:szCs w:val="22"/>
          <w:lang w:val="en-US"/>
        </w:rPr>
        <w:t xml:space="preserve"> of</w:t>
      </w:r>
      <w:r w:rsidRPr="002B1A41">
        <w:rPr>
          <w:rFonts w:ascii="Bookman Old Style" w:hAnsi="Bookman Old Style" w:cstheme="minorHAnsi"/>
          <w:i/>
          <w:sz w:val="22"/>
          <w:szCs w:val="22"/>
          <w:lang w:val="en-US"/>
        </w:rPr>
        <w:t> </w:t>
      </w:r>
      <w:proofErr w:type="spellStart"/>
      <w:r w:rsidRPr="002B1A41">
        <w:rPr>
          <w:rFonts w:ascii="Bookman Old Style" w:hAnsi="Bookman Old Style" w:cstheme="minorHAnsi"/>
          <w:i/>
          <w:sz w:val="22"/>
          <w:szCs w:val="22"/>
          <w:lang w:val="en-US"/>
        </w:rPr>
        <w:t>Coretax</w:t>
      </w:r>
      <w:proofErr w:type="spellEnd"/>
      <w:r w:rsidRPr="002B1A41">
        <w:rPr>
          <w:rFonts w:ascii="Bookman Old Style" w:hAnsi="Bookman Old Style" w:cstheme="minorHAnsi"/>
          <w:i/>
          <w:sz w:val="22"/>
          <w:szCs w:val="22"/>
          <w:lang w:val="en-US"/>
        </w:rPr>
        <w:t xml:space="preserve"> Self-Service (Taxpayer Portal) offering. The</w:t>
      </w:r>
      <w:r w:rsidRPr="002B1A41">
        <w:rPr>
          <w:rFonts w:ascii="Bookman Old Style" w:hAnsi="Bookman Old Style" w:cstheme="minorHAnsi"/>
          <w:i/>
          <w:sz w:val="22"/>
          <w:szCs w:val="22"/>
          <w:lang w:val="en-US"/>
        </w:rPr>
        <w:t> </w:t>
      </w:r>
      <w:r w:rsidRPr="002B1A41">
        <w:rPr>
          <w:rFonts w:ascii="Bookman Old Style" w:hAnsi="Bookman Old Style" w:cstheme="minorHAnsi"/>
          <w:i/>
          <w:sz w:val="22"/>
          <w:szCs w:val="22"/>
          <w:lang w:val="en-US"/>
        </w:rPr>
        <w:t xml:space="preserve">study s main objective is to measure the trust of the taxpayers on the portal for preparation and submission of tax returns by evaluating </w:t>
      </w:r>
      <w:proofErr w:type="spellStart"/>
      <w:proofErr w:type="gramStart"/>
      <w:r w:rsidRPr="002B1A41">
        <w:rPr>
          <w:rFonts w:ascii="Bookman Old Style" w:hAnsi="Bookman Old Style" w:cstheme="minorHAnsi"/>
          <w:i/>
          <w:sz w:val="22"/>
          <w:szCs w:val="22"/>
          <w:lang w:val="en-US"/>
        </w:rPr>
        <w:t>peoples</w:t>
      </w:r>
      <w:proofErr w:type="spellEnd"/>
      <w:proofErr w:type="gramEnd"/>
      <w:r w:rsidRPr="002B1A41">
        <w:rPr>
          <w:rFonts w:ascii="Bookman Old Style" w:hAnsi="Bookman Old Style" w:cstheme="minorHAnsi"/>
          <w:i/>
          <w:sz w:val="22"/>
          <w:szCs w:val="22"/>
          <w:lang w:val="en-US"/>
        </w:rPr>
        <w:t xml:space="preserve"> perception towards data protection measures provided in the portal. The study uses a mixed-methods design, taking advantage of quantitative surveys and qualitative interviews</w:t>
      </w:r>
      <w:r w:rsidRPr="002B1A41">
        <w:rPr>
          <w:rFonts w:ascii="Bookman Old Style" w:hAnsi="Bookman Old Style" w:cstheme="minorHAnsi"/>
          <w:i/>
          <w:sz w:val="22"/>
          <w:szCs w:val="22"/>
          <w:lang w:val="en-US"/>
        </w:rPr>
        <w:t> </w:t>
      </w:r>
      <w:r w:rsidRPr="002B1A41">
        <w:rPr>
          <w:rFonts w:ascii="Bookman Old Style" w:hAnsi="Bookman Old Style" w:cstheme="minorHAnsi"/>
          <w:i/>
          <w:sz w:val="22"/>
          <w:szCs w:val="22"/>
          <w:lang w:val="en-US"/>
        </w:rPr>
        <w:t xml:space="preserve">of a subset of taxpayers. </w:t>
      </w:r>
      <w:r w:rsidR="00AC63D4" w:rsidRPr="00AC63D4">
        <w:rPr>
          <w:rFonts w:ascii="Bookman Old Style" w:hAnsi="Bookman Old Style" w:cstheme="minorHAnsi"/>
          <w:i/>
          <w:sz w:val="22"/>
          <w:szCs w:val="22"/>
          <w:lang w:val="en-US"/>
        </w:rPr>
        <w:t>This population consists of users for at least</w:t>
      </w:r>
      <w:r w:rsidR="00AC63D4" w:rsidRPr="00AC63D4">
        <w:rPr>
          <w:rFonts w:ascii="Bookman Old Style" w:hAnsi="Bookman Old Style" w:cstheme="minorHAnsi"/>
          <w:i/>
          <w:sz w:val="22"/>
          <w:szCs w:val="22"/>
          <w:lang w:val="en-US"/>
        </w:rPr>
        <w:t> </w:t>
      </w:r>
      <w:r w:rsidR="00AC63D4" w:rsidRPr="00AC63D4">
        <w:rPr>
          <w:rFonts w:ascii="Bookman Old Style" w:hAnsi="Bookman Old Style" w:cstheme="minorHAnsi"/>
          <w:i/>
          <w:sz w:val="22"/>
          <w:szCs w:val="22"/>
          <w:lang w:val="en-US"/>
        </w:rPr>
        <w:t>1 year as they should have enough experience with the system to give a good answer.</w:t>
      </w:r>
      <w:r w:rsidR="00AC63D4">
        <w:rPr>
          <w:rFonts w:ascii="Bookman Old Style" w:hAnsi="Bookman Old Style" w:cstheme="minorHAnsi"/>
          <w:i/>
          <w:sz w:val="22"/>
          <w:szCs w:val="22"/>
          <w:lang w:val="en-US"/>
        </w:rPr>
        <w:t xml:space="preserve"> </w:t>
      </w:r>
      <w:r w:rsidR="00AC63D4" w:rsidRPr="00AC63D4">
        <w:rPr>
          <w:rFonts w:ascii="Bookman Old Style" w:hAnsi="Bookman Old Style" w:cstheme="minorHAnsi"/>
          <w:i/>
          <w:sz w:val="22"/>
          <w:szCs w:val="22"/>
          <w:lang w:val="en-US"/>
        </w:rPr>
        <w:t>Stratified random sampling method will be used to</w:t>
      </w:r>
      <w:r w:rsidR="00AC63D4" w:rsidRPr="00AC63D4">
        <w:rPr>
          <w:rFonts w:ascii="Bookman Old Style" w:hAnsi="Bookman Old Style" w:cstheme="minorHAnsi"/>
          <w:i/>
          <w:sz w:val="22"/>
          <w:szCs w:val="22"/>
          <w:lang w:val="en-US"/>
        </w:rPr>
        <w:t> </w:t>
      </w:r>
      <w:r w:rsidR="00AC63D4" w:rsidRPr="00AC63D4">
        <w:rPr>
          <w:rFonts w:ascii="Bookman Old Style" w:hAnsi="Bookman Old Style" w:cstheme="minorHAnsi"/>
          <w:i/>
          <w:sz w:val="22"/>
          <w:szCs w:val="22"/>
          <w:lang w:val="en-US"/>
        </w:rPr>
        <w:t>select 500 taxpayers</w:t>
      </w:r>
      <w:r w:rsidR="0005058F">
        <w:rPr>
          <w:rFonts w:ascii="Bookman Old Style" w:hAnsi="Bookman Old Style" w:cstheme="minorHAnsi"/>
          <w:i/>
          <w:sz w:val="22"/>
          <w:szCs w:val="22"/>
          <w:lang w:val="en-US"/>
        </w:rPr>
        <w:t xml:space="preserve">. </w:t>
      </w:r>
      <w:r w:rsidRPr="002B1A41">
        <w:rPr>
          <w:rFonts w:ascii="Bookman Old Style" w:hAnsi="Bookman Old Style" w:cstheme="minorHAnsi"/>
          <w:i/>
          <w:sz w:val="22"/>
          <w:szCs w:val="22"/>
          <w:lang w:val="en-US"/>
        </w:rPr>
        <w:t>The results indicate a significant positive relationship between strong security mechanism and trust especially when taxpayers have more confidence in IRS willingness</w:t>
      </w:r>
      <w:r w:rsidRPr="002B1A41">
        <w:rPr>
          <w:rFonts w:ascii="Bookman Old Style" w:hAnsi="Bookman Old Style" w:cstheme="minorHAnsi"/>
          <w:i/>
          <w:sz w:val="22"/>
          <w:szCs w:val="22"/>
          <w:lang w:val="en-US"/>
        </w:rPr>
        <w:t> </w:t>
      </w:r>
      <w:r w:rsidRPr="002B1A41">
        <w:rPr>
          <w:rFonts w:ascii="Bookman Old Style" w:hAnsi="Bookman Old Style" w:cstheme="minorHAnsi"/>
          <w:i/>
          <w:sz w:val="22"/>
          <w:szCs w:val="22"/>
          <w:lang w:val="en-US"/>
        </w:rPr>
        <w:t>to secure their online tax files. In</w:t>
      </w:r>
      <w:r w:rsidRPr="002B1A41">
        <w:rPr>
          <w:rFonts w:ascii="Bookman Old Style" w:hAnsi="Bookman Old Style" w:cstheme="minorHAnsi"/>
          <w:i/>
          <w:sz w:val="22"/>
          <w:szCs w:val="22"/>
          <w:lang w:val="en-US"/>
        </w:rPr>
        <w:t> </w:t>
      </w:r>
      <w:r w:rsidRPr="002B1A41">
        <w:rPr>
          <w:rFonts w:ascii="Bookman Old Style" w:hAnsi="Bookman Old Style" w:cstheme="minorHAnsi"/>
          <w:i/>
          <w:sz w:val="22"/>
          <w:szCs w:val="22"/>
          <w:lang w:val="en-US"/>
        </w:rPr>
        <w:t>addition, the research emphasizes the need for clear articulation on security procedures and that trust can be developed when data-security system enhancements are made. The novelty</w:t>
      </w:r>
      <w:r w:rsidR="00AC63D4">
        <w:rPr>
          <w:rFonts w:ascii="Bookman Old Style" w:hAnsi="Bookman Old Style" w:cstheme="minorHAnsi"/>
          <w:i/>
          <w:sz w:val="22"/>
          <w:szCs w:val="22"/>
          <w:lang w:val="en-US"/>
        </w:rPr>
        <w:t xml:space="preserve"> </w:t>
      </w:r>
      <w:r w:rsidRPr="002B1A41">
        <w:rPr>
          <w:rFonts w:ascii="Bookman Old Style" w:hAnsi="Bookman Old Style" w:cstheme="minorHAnsi"/>
          <w:i/>
          <w:sz w:val="22"/>
          <w:szCs w:val="22"/>
          <w:lang w:val="en-US"/>
        </w:rPr>
        <w:t xml:space="preserve">this study is the narrow scope of interest to </w:t>
      </w:r>
      <w:proofErr w:type="spellStart"/>
      <w:r w:rsidRPr="002B1A41">
        <w:rPr>
          <w:rFonts w:ascii="Bookman Old Style" w:hAnsi="Bookman Old Style" w:cstheme="minorHAnsi"/>
          <w:i/>
          <w:sz w:val="22"/>
          <w:szCs w:val="22"/>
          <w:lang w:val="en-US"/>
        </w:rPr>
        <w:t>Coretax</w:t>
      </w:r>
      <w:proofErr w:type="spellEnd"/>
      <w:r w:rsidRPr="002B1A41">
        <w:rPr>
          <w:rFonts w:ascii="Bookman Old Style" w:hAnsi="Bookman Old Style" w:cstheme="minorHAnsi"/>
          <w:i/>
          <w:sz w:val="22"/>
          <w:szCs w:val="22"/>
          <w:lang w:val="en-US"/>
        </w:rPr>
        <w:t xml:space="preserve"> system, thereby accessing unique information about the taxpayer behavior</w:t>
      </w:r>
      <w:r w:rsidRPr="002B1A41">
        <w:rPr>
          <w:rFonts w:ascii="Bookman Old Style" w:hAnsi="Bookman Old Style" w:cstheme="minorHAnsi"/>
          <w:i/>
          <w:sz w:val="22"/>
          <w:szCs w:val="22"/>
          <w:lang w:val="en-US"/>
        </w:rPr>
        <w:t> </w:t>
      </w:r>
      <w:r w:rsidRPr="002B1A41">
        <w:rPr>
          <w:rFonts w:ascii="Bookman Old Style" w:hAnsi="Bookman Old Style" w:cstheme="minorHAnsi"/>
          <w:i/>
          <w:sz w:val="22"/>
          <w:szCs w:val="22"/>
          <w:lang w:val="en-US"/>
        </w:rPr>
        <w:t xml:space="preserve">in an incipient digital tax context. </w:t>
      </w:r>
    </w:p>
    <w:p w14:paraId="19879668" w14:textId="77777777" w:rsidR="006C34DA" w:rsidRPr="006C34DA" w:rsidRDefault="006C34DA" w:rsidP="004B6FC6">
      <w:pPr>
        <w:autoSpaceDE w:val="0"/>
        <w:autoSpaceDN w:val="0"/>
        <w:adjustRightInd w:val="0"/>
        <w:jc w:val="both"/>
        <w:rPr>
          <w:i/>
          <w:sz w:val="20"/>
          <w:szCs w:val="20"/>
        </w:rPr>
        <w:sectPr w:rsidR="006C34DA" w:rsidRPr="006C34DA" w:rsidSect="008B2DD0">
          <w:type w:val="continuous"/>
          <w:pgSz w:w="11906" w:h="16838"/>
          <w:pgMar w:top="1948" w:right="1440" w:bottom="1440" w:left="1440" w:header="284" w:footer="402" w:gutter="0"/>
          <w:cols w:num="2" w:space="708" w:equalWidth="0">
            <w:col w:w="2536" w:space="708"/>
            <w:col w:w="5780"/>
          </w:cols>
          <w:docGrid w:linePitch="360"/>
        </w:sectPr>
      </w:pPr>
    </w:p>
    <w:p w14:paraId="01A1C5FD" w14:textId="77777777" w:rsidR="0086045A" w:rsidRDefault="0086045A" w:rsidP="00D778F8">
      <w:pPr>
        <w:rPr>
          <w:b/>
        </w:rPr>
      </w:pPr>
    </w:p>
    <w:p w14:paraId="56DD0885" w14:textId="5FCB3FB0" w:rsidR="00356001" w:rsidRPr="003664CC" w:rsidRDefault="00356001" w:rsidP="00356001">
      <w:pPr>
        <w:spacing w:line="360" w:lineRule="auto"/>
        <w:jc w:val="both"/>
        <w:rPr>
          <w:rFonts w:ascii="Bookman Old Style" w:hAnsi="Bookman Old Style" w:cstheme="minorHAnsi"/>
          <w:b/>
        </w:rPr>
      </w:pPr>
      <w:r w:rsidRPr="003664CC">
        <w:rPr>
          <w:rFonts w:ascii="Bookman Old Style" w:hAnsi="Bookman Old Style" w:cstheme="minorHAnsi"/>
          <w:b/>
        </w:rPr>
        <w:t>INTRODUCTION</w:t>
      </w:r>
    </w:p>
    <w:p w14:paraId="05E1D082" w14:textId="77777777" w:rsidR="002B1A41" w:rsidRPr="002B1A41" w:rsidRDefault="002B1A41" w:rsidP="002B1A41">
      <w:pPr>
        <w:spacing w:line="360" w:lineRule="auto"/>
        <w:ind w:firstLine="567"/>
        <w:jc w:val="both"/>
        <w:rPr>
          <w:rFonts w:ascii="Bookman Old Style" w:hAnsi="Bookman Old Style" w:cstheme="minorHAnsi"/>
          <w:bCs/>
          <w:sz w:val="22"/>
          <w:szCs w:val="22"/>
          <w:lang w:val="en-US"/>
        </w:rPr>
      </w:pPr>
      <w:r w:rsidRPr="002B1A41">
        <w:rPr>
          <w:rFonts w:ascii="Bookman Old Style" w:hAnsi="Bookman Old Style" w:cstheme="minorHAnsi"/>
          <w:bCs/>
          <w:sz w:val="22"/>
          <w:szCs w:val="22"/>
          <w:lang w:val="en-US"/>
        </w:rPr>
        <w:t>In</w:t>
      </w:r>
      <w:r w:rsidRPr="002B1A41">
        <w:rPr>
          <w:rFonts w:ascii="Bookman Old Style" w:hAnsi="Bookman Old Style" w:cstheme="minorHAnsi"/>
          <w:bCs/>
          <w:sz w:val="22"/>
          <w:szCs w:val="22"/>
          <w:lang w:val="en-US"/>
        </w:rPr>
        <w:t> </w:t>
      </w:r>
      <w:r w:rsidRPr="002B1A41">
        <w:rPr>
          <w:rFonts w:ascii="Bookman Old Style" w:hAnsi="Bookman Old Style" w:cstheme="minorHAnsi"/>
          <w:bCs/>
          <w:sz w:val="22"/>
          <w:szCs w:val="22"/>
          <w:lang w:val="en-US"/>
        </w:rPr>
        <w:t>the past few years, including of electronic platforms in tax systems has emerged as a major e-govt practice in public service. As the</w:t>
      </w:r>
      <w:r w:rsidRPr="002B1A41">
        <w:rPr>
          <w:rFonts w:ascii="Bookman Old Style" w:hAnsi="Bookman Old Style" w:cstheme="minorHAnsi"/>
          <w:bCs/>
          <w:sz w:val="22"/>
          <w:szCs w:val="22"/>
          <w:lang w:val="en-US"/>
        </w:rPr>
        <w:t> </w:t>
      </w:r>
      <w:r w:rsidRPr="002B1A41">
        <w:rPr>
          <w:rFonts w:ascii="Bookman Old Style" w:hAnsi="Bookman Old Style" w:cstheme="minorHAnsi"/>
          <w:bCs/>
          <w:sz w:val="22"/>
          <w:szCs w:val="22"/>
          <w:lang w:val="en-US"/>
        </w:rPr>
        <w:t>focus on digital transformation increases, several countries have introduced self-service systems for assisting taxpayers in complying. The taxpayer portal is one of the linchpins of these ICT systems, and designed to enable taxpayers to</w:t>
      </w:r>
      <w:r w:rsidRPr="002B1A41">
        <w:rPr>
          <w:rFonts w:ascii="Bookman Old Style" w:hAnsi="Bookman Old Style" w:cstheme="minorHAnsi"/>
          <w:bCs/>
          <w:sz w:val="22"/>
          <w:szCs w:val="22"/>
          <w:lang w:val="en-US"/>
        </w:rPr>
        <w:t> </w:t>
      </w:r>
      <w:r w:rsidRPr="002B1A41">
        <w:rPr>
          <w:rFonts w:ascii="Bookman Old Style" w:hAnsi="Bookman Old Style" w:cstheme="minorHAnsi"/>
          <w:bCs/>
          <w:sz w:val="22"/>
          <w:szCs w:val="22"/>
          <w:lang w:val="en-US"/>
        </w:rPr>
        <w:t>administer and submit relevant fiscal data independently. Yet for all</w:t>
      </w:r>
      <w:r w:rsidRPr="002B1A41">
        <w:rPr>
          <w:rFonts w:ascii="Bookman Old Style" w:hAnsi="Bookman Old Style" w:cstheme="minorHAnsi"/>
          <w:bCs/>
          <w:sz w:val="22"/>
          <w:szCs w:val="22"/>
          <w:lang w:val="en-US"/>
        </w:rPr>
        <w:t> </w:t>
      </w:r>
      <w:r w:rsidRPr="002B1A41">
        <w:rPr>
          <w:rFonts w:ascii="Bookman Old Style" w:hAnsi="Bookman Old Style" w:cstheme="minorHAnsi"/>
          <w:bCs/>
          <w:sz w:val="22"/>
          <w:szCs w:val="22"/>
          <w:lang w:val="en-US"/>
        </w:rPr>
        <w:t xml:space="preserve">its ease, the success of these systems hinges on </w:t>
      </w:r>
      <w:r w:rsidRPr="002B1A41">
        <w:rPr>
          <w:rFonts w:ascii="Bookman Old Style" w:hAnsi="Bookman Old Style" w:cstheme="minorHAnsi"/>
          <w:bCs/>
          <w:sz w:val="22"/>
          <w:szCs w:val="22"/>
          <w:lang w:val="en-US"/>
        </w:rPr>
        <w:lastRenderedPageBreak/>
        <w:t>a leap of faith from taxpayers. Data privacy has become a critical element for establishing trust, however, the inter-relation between these</w:t>
      </w:r>
      <w:r w:rsidRPr="002B1A41">
        <w:rPr>
          <w:rFonts w:ascii="Bookman Old Style" w:hAnsi="Bookman Old Style" w:cstheme="minorHAnsi"/>
          <w:bCs/>
          <w:sz w:val="22"/>
          <w:szCs w:val="22"/>
          <w:lang w:val="en-US"/>
        </w:rPr>
        <w:t> </w:t>
      </w:r>
      <w:r w:rsidRPr="002B1A41">
        <w:rPr>
          <w:rFonts w:ascii="Bookman Old Style" w:hAnsi="Bookman Old Style" w:cstheme="minorHAnsi"/>
          <w:bCs/>
          <w:sz w:val="22"/>
          <w:szCs w:val="22"/>
          <w:lang w:val="en-US"/>
        </w:rPr>
        <w:t>two topics is relatively underexplored in the field of upcoming digital tax systems.</w:t>
      </w:r>
    </w:p>
    <w:p w14:paraId="57E4F695" w14:textId="651CC24C" w:rsidR="002B1A41" w:rsidRPr="002B1A41" w:rsidRDefault="002B1A41" w:rsidP="002B1A41">
      <w:pPr>
        <w:spacing w:line="360" w:lineRule="auto"/>
        <w:ind w:firstLine="567"/>
        <w:jc w:val="both"/>
        <w:rPr>
          <w:rFonts w:ascii="Bookman Old Style" w:hAnsi="Bookman Old Style" w:cstheme="minorHAnsi"/>
          <w:bCs/>
          <w:sz w:val="22"/>
          <w:szCs w:val="22"/>
        </w:rPr>
      </w:pPr>
      <w:r w:rsidRPr="002B1A41">
        <w:rPr>
          <w:rFonts w:ascii="Bookman Old Style" w:hAnsi="Bookman Old Style" w:cstheme="minorHAnsi"/>
          <w:bCs/>
          <w:sz w:val="22"/>
          <w:szCs w:val="22"/>
          <w:lang w:val="en-US"/>
        </w:rPr>
        <w:t>Digital era has significantly influenced the state of public administration, particularly in tax systems where self-service are implemented to improve on efficiency and taxpayers'</w:t>
      </w:r>
      <w:r w:rsidRPr="002B1A41">
        <w:rPr>
          <w:rFonts w:ascii="Bookman Old Style" w:hAnsi="Bookman Old Style" w:cstheme="minorHAnsi"/>
          <w:bCs/>
          <w:sz w:val="22"/>
          <w:szCs w:val="22"/>
          <w:lang w:val="en-US"/>
        </w:rPr>
        <w:t> </w:t>
      </w:r>
      <w:r w:rsidRPr="002B1A41">
        <w:rPr>
          <w:rFonts w:ascii="Bookman Old Style" w:hAnsi="Bookman Old Style" w:cstheme="minorHAnsi"/>
          <w:bCs/>
          <w:sz w:val="22"/>
          <w:szCs w:val="22"/>
          <w:lang w:val="en-US"/>
        </w:rPr>
        <w:t>engagement</w:t>
      </w:r>
      <w:r w:rsidR="00A9368B" w:rsidRPr="00A9368B">
        <w:rPr>
          <w:rFonts w:ascii="Bookman Old Style" w:hAnsi="Bookman Old Style" w:cstheme="minorHAnsi"/>
          <w:bCs/>
          <w:sz w:val="22"/>
          <w:szCs w:val="22"/>
          <w:lang w:val="en-US"/>
        </w:rPr>
        <w:t xml:space="preserve"> </w:t>
      </w:r>
      <w:r w:rsidR="00D726CC">
        <w:rPr>
          <w:rFonts w:ascii="Bookman Old Style" w:hAnsi="Bookman Old Style" w:cstheme="minorHAnsi"/>
          <w:bCs/>
          <w:sz w:val="22"/>
          <w:szCs w:val="22"/>
          <w:lang w:val="en-US"/>
        </w:rPr>
        <w:fldChar w:fldCharType="begin" w:fldLock="1"/>
      </w:r>
      <w:r w:rsidR="00D726CC">
        <w:rPr>
          <w:rFonts w:ascii="Bookman Old Style" w:hAnsi="Bookman Old Style" w:cstheme="minorHAnsi"/>
          <w:bCs/>
          <w:sz w:val="22"/>
          <w:szCs w:val="22"/>
          <w:lang w:val="en-US"/>
        </w:rPr>
        <w:instrText>ADDIN CSL_CITATION {"citationItems":[{"id":"ITEM-1","itemData":{"DOI":"10.51594/csitrj.v5i2.759","author":[{"dropping-particle":"","family":"Adelekan","given":"Odunayo Adewunmi","non-dropping-particle":"","parse-names":false,"suffix":""},{"dropping-particle":"","family":"Adisa","given":"Olawale","non-dropping-particle":"","parse-names":false,"suffix":""},{"dropping-particle":"","family":"Ilugbusi","given":"Bamidele Segun","non-dropping-particle":"","parse-names":false,"suffix":""}],"id":"ITEM-1","issue":"2","issued":{"date-parts":[["2024"]]},"page":"311-335","title":"EVOLVING TAX COMPLIANCE IN THE DIGITAL ERA : A COMPARATIVE ANALYSIS OF AI-DRIVEN MODELS AND BLOCKCHAIN TECHNOLOGY IN U . S . TAX ADMINISTRATION","type":"article-journal","volume":"5"},"uris":["http://www.mendeley.com/documents/?uuid=89631ab6-bb85-42f9-8366-2dd5713289be"]}],"mendeley":{"formattedCitation":"(Adelekan et al., 2024)","plainTextFormattedCitation":"(Adelekan et al., 2024)","previouslyFormattedCitation":"(Adelekan et al., 2024)"},"properties":{"noteIndex":0},"schema":"https://github.com/citation-style-language/schema/raw/master/csl-citation.json"}</w:instrText>
      </w:r>
      <w:r w:rsidR="00D726CC">
        <w:rPr>
          <w:rFonts w:ascii="Bookman Old Style" w:hAnsi="Bookman Old Style" w:cstheme="minorHAnsi"/>
          <w:bCs/>
          <w:sz w:val="22"/>
          <w:szCs w:val="22"/>
          <w:lang w:val="en-US"/>
        </w:rPr>
        <w:fldChar w:fldCharType="separate"/>
      </w:r>
      <w:r w:rsidR="00D726CC" w:rsidRPr="00D726CC">
        <w:rPr>
          <w:rFonts w:ascii="Bookman Old Style" w:hAnsi="Bookman Old Style" w:cstheme="minorHAnsi"/>
          <w:bCs/>
          <w:noProof/>
          <w:sz w:val="22"/>
          <w:szCs w:val="22"/>
          <w:lang w:val="en-US"/>
        </w:rPr>
        <w:t>(Adelekan et al., 2024)</w:t>
      </w:r>
      <w:r w:rsidR="00D726CC">
        <w:rPr>
          <w:rFonts w:ascii="Bookman Old Style" w:hAnsi="Bookman Old Style" w:cstheme="minorHAnsi"/>
          <w:bCs/>
          <w:sz w:val="22"/>
          <w:szCs w:val="22"/>
          <w:lang w:val="en-US"/>
        </w:rPr>
        <w:fldChar w:fldCharType="end"/>
      </w:r>
      <w:r w:rsidR="00A9368B" w:rsidRPr="00A9368B">
        <w:rPr>
          <w:rFonts w:ascii="Bookman Old Style" w:hAnsi="Bookman Old Style" w:cstheme="minorHAnsi"/>
          <w:bCs/>
          <w:sz w:val="22"/>
          <w:szCs w:val="22"/>
          <w:lang w:val="en-US"/>
        </w:rPr>
        <w:t xml:space="preserve">. </w:t>
      </w:r>
      <w:r w:rsidRPr="002B1A41">
        <w:rPr>
          <w:rFonts w:ascii="Bookman Old Style" w:hAnsi="Bookman Old Style" w:cstheme="minorHAnsi"/>
          <w:bCs/>
          <w:sz w:val="22"/>
          <w:szCs w:val="22"/>
        </w:rPr>
        <w:t>However, this development requires effective scrutiny of data security protocols and their</w:t>
      </w:r>
      <w:r w:rsidRPr="002B1A41">
        <w:rPr>
          <w:rFonts w:ascii="Bookman Old Style" w:hAnsi="Bookman Old Style" w:cstheme="minorHAnsi"/>
          <w:bCs/>
          <w:sz w:val="22"/>
          <w:szCs w:val="22"/>
        </w:rPr>
        <w:t> </w:t>
      </w:r>
      <w:r w:rsidRPr="002B1A41">
        <w:rPr>
          <w:rFonts w:ascii="Bookman Old Style" w:hAnsi="Bookman Old Style" w:cstheme="minorHAnsi"/>
          <w:bCs/>
          <w:sz w:val="22"/>
          <w:szCs w:val="22"/>
        </w:rPr>
        <w:t xml:space="preserve">impact as correlates to psychological trust in the tax payer's decision-making about digital platform adoption/trustworthiness operation </w:t>
      </w:r>
      <w:r w:rsidR="00D726CC">
        <w:rPr>
          <w:rFonts w:ascii="Bookman Old Style" w:hAnsi="Bookman Old Style" w:cstheme="minorHAnsi"/>
          <w:bCs/>
          <w:sz w:val="22"/>
          <w:szCs w:val="22"/>
          <w:lang w:val="en-US"/>
        </w:rPr>
        <w:fldChar w:fldCharType="begin" w:fldLock="1"/>
      </w:r>
      <w:r w:rsidR="00D726CC">
        <w:rPr>
          <w:rFonts w:ascii="Bookman Old Style" w:hAnsi="Bookman Old Style" w:cstheme="minorHAnsi"/>
          <w:bCs/>
          <w:sz w:val="22"/>
          <w:szCs w:val="22"/>
          <w:lang w:val="en-US"/>
        </w:rPr>
        <w:instrText>ADDIN CSL_CITATION {"citationItems":[{"id":"ITEM-1","itemData":{"author":[{"dropping-particle":"","family":"Sanni","given":"Olubukola","non-dropping-particle":"","parse-names":false,"suffix":""}],"id":"ITEM-1","issue":"September","issued":{"date-parts":[["2025"]]},"page":"1096-1106","title":"Digital Taxation and Cybersecurity : Opportunities and Threats","type":"article-journal","volume":"28"},"uris":["http://www.mendeley.com/documents/?uuid=8956c3e6-abc6-4cf3-b378-712bea8d5668"]}],"mendeley":{"formattedCitation":"(Sanni, 2025)","plainTextFormattedCitation":"(Sanni, 2025)","previouslyFormattedCitation":"(Sanni, 2025)"},"properties":{"noteIndex":0},"schema":"https://github.com/citation-style-language/schema/raw/master/csl-citation.json"}</w:instrText>
      </w:r>
      <w:r w:rsidR="00D726CC">
        <w:rPr>
          <w:rFonts w:ascii="Bookman Old Style" w:hAnsi="Bookman Old Style" w:cstheme="minorHAnsi"/>
          <w:bCs/>
          <w:sz w:val="22"/>
          <w:szCs w:val="22"/>
          <w:lang w:val="en-US"/>
        </w:rPr>
        <w:fldChar w:fldCharType="separate"/>
      </w:r>
      <w:r w:rsidR="00D726CC" w:rsidRPr="00D726CC">
        <w:rPr>
          <w:rFonts w:ascii="Bookman Old Style" w:hAnsi="Bookman Old Style" w:cstheme="minorHAnsi"/>
          <w:bCs/>
          <w:noProof/>
          <w:sz w:val="22"/>
          <w:szCs w:val="22"/>
          <w:lang w:val="en-US"/>
        </w:rPr>
        <w:t>(Sanni, 2025)</w:t>
      </w:r>
      <w:r w:rsidR="00D726CC">
        <w:rPr>
          <w:rFonts w:ascii="Bookman Old Style" w:hAnsi="Bookman Old Style" w:cstheme="minorHAnsi"/>
          <w:bCs/>
          <w:sz w:val="22"/>
          <w:szCs w:val="22"/>
          <w:lang w:val="en-US"/>
        </w:rPr>
        <w:fldChar w:fldCharType="end"/>
      </w:r>
      <w:r w:rsidR="00A9368B" w:rsidRPr="00A9368B">
        <w:rPr>
          <w:rFonts w:ascii="Bookman Old Style" w:hAnsi="Bookman Old Style" w:cstheme="minorHAnsi"/>
          <w:bCs/>
          <w:sz w:val="22"/>
          <w:szCs w:val="22"/>
          <w:lang w:val="en-US"/>
        </w:rPr>
        <w:t xml:space="preserve">. </w:t>
      </w:r>
      <w:r w:rsidRPr="002B1A41">
        <w:rPr>
          <w:rFonts w:ascii="Bookman Old Style" w:hAnsi="Bookman Old Style" w:cstheme="minorHAnsi"/>
          <w:bCs/>
          <w:sz w:val="22"/>
          <w:szCs w:val="22"/>
        </w:rPr>
        <w:t>When tax authorities more and more share the information of taxpayers between</w:t>
      </w:r>
      <w:r w:rsidRPr="002B1A41">
        <w:rPr>
          <w:rFonts w:ascii="Bookman Old Style" w:hAnsi="Bookman Old Style" w:cstheme="minorHAnsi"/>
          <w:bCs/>
          <w:sz w:val="22"/>
          <w:szCs w:val="22"/>
        </w:rPr>
        <w:t> </w:t>
      </w:r>
      <w:r w:rsidRPr="002B1A41">
        <w:rPr>
          <w:rFonts w:ascii="Bookman Old Style" w:hAnsi="Bookman Old Style" w:cstheme="minorHAnsi"/>
          <w:bCs/>
          <w:sz w:val="22"/>
          <w:szCs w:val="22"/>
        </w:rPr>
        <w:t>countries, it is important to pay attention that general principles on privacy and security are adhered related to personal data as a basis for tailored and reliable real-time services</w:t>
      </w:r>
      <w:r w:rsidR="00A9368B" w:rsidRPr="00A9368B">
        <w:rPr>
          <w:rFonts w:ascii="Bookman Old Style" w:hAnsi="Bookman Old Style" w:cstheme="minorHAnsi"/>
          <w:bCs/>
          <w:sz w:val="22"/>
          <w:szCs w:val="22"/>
          <w:lang w:val="en-US"/>
        </w:rPr>
        <w:t xml:space="preserve"> </w:t>
      </w:r>
      <w:r w:rsidR="00D726CC">
        <w:rPr>
          <w:rFonts w:ascii="Bookman Old Style" w:hAnsi="Bookman Old Style" w:cstheme="minorHAnsi"/>
          <w:bCs/>
          <w:sz w:val="22"/>
          <w:szCs w:val="22"/>
          <w:lang w:val="en-US"/>
        </w:rPr>
        <w:fldChar w:fldCharType="begin" w:fldLock="1"/>
      </w:r>
      <w:r w:rsidR="00D726CC">
        <w:rPr>
          <w:rFonts w:ascii="Bookman Old Style" w:hAnsi="Bookman Old Style" w:cstheme="minorHAnsi"/>
          <w:bCs/>
          <w:sz w:val="22"/>
          <w:szCs w:val="22"/>
          <w:lang w:val="en-US"/>
        </w:rPr>
        <w:instrText>ADDIN CSL_CITATION {"citationItems":[{"id":"ITEM-1","itemData":{"DOI":"10.47191/ijcsrr/V5-i8-53","author":[{"dropping-particle":"","family":"Hermawan","given":"Pri","non-dropping-particle":"","parse-names":false,"suffix":""}],"id":"ITEM-1","issue":"08","issued":{"date-parts":[["2022"]]},"page":"3227-3238","title":"International Journal of Current Science Research and Review A Study of Trust Base Voluntary Tax Compliance through Tax Administration Digital Transformation in Indonesia","type":"article-journal","volume":"05"},"uris":["http://www.mendeley.com/documents/?uuid=83046be7-f480-4634-840a-c40cce3a3f72"]}],"mendeley":{"formattedCitation":"(Hermawan, 2022)","plainTextFormattedCitation":"(Hermawan, 2022)","previouslyFormattedCitation":"(Hermawan, 2022)"},"properties":{"noteIndex":0},"schema":"https://github.com/citation-style-language/schema/raw/master/csl-citation.json"}</w:instrText>
      </w:r>
      <w:r w:rsidR="00D726CC">
        <w:rPr>
          <w:rFonts w:ascii="Bookman Old Style" w:hAnsi="Bookman Old Style" w:cstheme="minorHAnsi"/>
          <w:bCs/>
          <w:sz w:val="22"/>
          <w:szCs w:val="22"/>
          <w:lang w:val="en-US"/>
        </w:rPr>
        <w:fldChar w:fldCharType="separate"/>
      </w:r>
      <w:r w:rsidR="00D726CC" w:rsidRPr="00D726CC">
        <w:rPr>
          <w:rFonts w:ascii="Bookman Old Style" w:hAnsi="Bookman Old Style" w:cstheme="minorHAnsi"/>
          <w:bCs/>
          <w:noProof/>
          <w:sz w:val="22"/>
          <w:szCs w:val="22"/>
          <w:lang w:val="en-US"/>
        </w:rPr>
        <w:t>(Hermawan, 2022)</w:t>
      </w:r>
      <w:r w:rsidR="00D726CC">
        <w:rPr>
          <w:rFonts w:ascii="Bookman Old Style" w:hAnsi="Bookman Old Style" w:cstheme="minorHAnsi"/>
          <w:bCs/>
          <w:sz w:val="22"/>
          <w:szCs w:val="22"/>
          <w:lang w:val="en-US"/>
        </w:rPr>
        <w:fldChar w:fldCharType="end"/>
      </w:r>
      <w:r w:rsidR="00A9368B" w:rsidRPr="00A9368B">
        <w:rPr>
          <w:rFonts w:ascii="Bookman Old Style" w:hAnsi="Bookman Old Style" w:cstheme="minorHAnsi"/>
          <w:bCs/>
          <w:sz w:val="22"/>
          <w:szCs w:val="22"/>
          <w:lang w:val="en-US"/>
        </w:rPr>
        <w:t xml:space="preserve">. </w:t>
      </w:r>
      <w:r w:rsidRPr="002B1A41">
        <w:rPr>
          <w:rFonts w:ascii="Bookman Old Style" w:hAnsi="Bookman Old Style" w:cstheme="minorHAnsi"/>
          <w:bCs/>
          <w:sz w:val="22"/>
          <w:szCs w:val="22"/>
        </w:rPr>
        <w:t>The success of such digital government services depends largely on security, which is highly involved to guarantee confidentiality, integrity, identity management</w:t>
      </w:r>
      <w:r w:rsidRPr="002B1A41">
        <w:rPr>
          <w:rFonts w:ascii="Bookman Old Style" w:hAnsi="Bookman Old Style" w:cstheme="minorHAnsi"/>
          <w:bCs/>
          <w:sz w:val="22"/>
          <w:szCs w:val="22"/>
        </w:rPr>
        <w:t> </w:t>
      </w:r>
      <w:r w:rsidRPr="002B1A41">
        <w:rPr>
          <w:rFonts w:ascii="Bookman Old Style" w:hAnsi="Bookman Old Style" w:cstheme="minorHAnsi"/>
          <w:bCs/>
          <w:sz w:val="22"/>
          <w:szCs w:val="22"/>
        </w:rPr>
        <w:t>authentication and authorization, non-repudiation</w:t>
      </w:r>
      <w:r>
        <w:rPr>
          <w:rFonts w:ascii="Bookman Old Style" w:hAnsi="Bookman Old Style" w:cstheme="minorHAnsi"/>
          <w:bCs/>
          <w:sz w:val="22"/>
          <w:szCs w:val="22"/>
        </w:rPr>
        <w:t xml:space="preserve"> </w:t>
      </w:r>
      <w:r w:rsidR="00D726CC">
        <w:rPr>
          <w:rFonts w:ascii="Bookman Old Style" w:hAnsi="Bookman Old Style" w:cstheme="minorHAnsi"/>
          <w:bCs/>
          <w:sz w:val="22"/>
          <w:szCs w:val="22"/>
          <w:lang w:val="en-US"/>
        </w:rPr>
        <w:fldChar w:fldCharType="begin" w:fldLock="1"/>
      </w:r>
      <w:r w:rsidR="00D726CC">
        <w:rPr>
          <w:rFonts w:ascii="Bookman Old Style" w:hAnsi="Bookman Old Style" w:cstheme="minorHAnsi"/>
          <w:bCs/>
          <w:sz w:val="22"/>
          <w:szCs w:val="22"/>
          <w:lang w:val="en-US"/>
        </w:rPr>
        <w:instrText>ADDIN CSL_CITATION {"citationItems":[{"id":"ITEM-1","itemData":{"DOI":"10.3390/admsci10020025","author":[{"dropping-particle":"","family":"Baheer","given":"Baseer Ahmad","non-dropping-particle":"","parse-names":false,"suffix":""},{"dropping-particle":"","family":"Lamas","given":"David","non-dropping-particle":"","parse-names":false,"suffix":""}],"id":"ITEM-1","issue":"2007","issued":{"date-parts":[["2020"]]},"title":"administrative sciences A Systematic Literature Review on Existing Digital Government Architectures : State-of-the-Art , Challenges , and Prospects","type":"article-journal"},"uris":["http://www.mendeley.com/documents/?uuid=ba3fec87-ac7b-4295-b07d-fc1fe5eefca1"]}],"mendeley":{"formattedCitation":"(Baheer &amp; Lamas, 2020)","plainTextFormattedCitation":"(Baheer &amp; Lamas, 2020)","previouslyFormattedCitation":"(Baheer &amp; Lamas, 2020)"},"properties":{"noteIndex":0},"schema":"https://github.com/citation-style-language/schema/raw/master/csl-citation.json"}</w:instrText>
      </w:r>
      <w:r w:rsidR="00D726CC">
        <w:rPr>
          <w:rFonts w:ascii="Bookman Old Style" w:hAnsi="Bookman Old Style" w:cstheme="minorHAnsi"/>
          <w:bCs/>
          <w:sz w:val="22"/>
          <w:szCs w:val="22"/>
          <w:lang w:val="en-US"/>
        </w:rPr>
        <w:fldChar w:fldCharType="separate"/>
      </w:r>
      <w:r w:rsidR="00D726CC" w:rsidRPr="00D726CC">
        <w:rPr>
          <w:rFonts w:ascii="Bookman Old Style" w:hAnsi="Bookman Old Style" w:cstheme="minorHAnsi"/>
          <w:bCs/>
          <w:noProof/>
          <w:sz w:val="22"/>
          <w:szCs w:val="22"/>
          <w:lang w:val="en-US"/>
        </w:rPr>
        <w:t>(Baheer &amp; Lamas, 2020)</w:t>
      </w:r>
      <w:r w:rsidR="00D726CC">
        <w:rPr>
          <w:rFonts w:ascii="Bookman Old Style" w:hAnsi="Bookman Old Style" w:cstheme="minorHAnsi"/>
          <w:bCs/>
          <w:sz w:val="22"/>
          <w:szCs w:val="22"/>
          <w:lang w:val="en-US"/>
        </w:rPr>
        <w:fldChar w:fldCharType="end"/>
      </w:r>
      <w:r w:rsidR="00A9368B" w:rsidRPr="00A9368B">
        <w:rPr>
          <w:rFonts w:ascii="Bookman Old Style" w:hAnsi="Bookman Old Style" w:cstheme="minorHAnsi"/>
          <w:bCs/>
          <w:sz w:val="22"/>
          <w:szCs w:val="22"/>
          <w:lang w:val="en-US"/>
        </w:rPr>
        <w:t xml:space="preserve">. </w:t>
      </w:r>
      <w:r w:rsidRPr="002B1A41">
        <w:rPr>
          <w:rFonts w:ascii="Bookman Old Style" w:hAnsi="Bookman Old Style" w:cstheme="minorHAnsi"/>
          <w:bCs/>
          <w:sz w:val="22"/>
          <w:szCs w:val="22"/>
        </w:rPr>
        <w:t>The introduction of artificial intelligence inside these systems further complicates the security playing field, as they require robust measures to secure large digital assets and complex algorithms from</w:t>
      </w:r>
      <w:r w:rsidRPr="002B1A41">
        <w:rPr>
          <w:rFonts w:ascii="Bookman Old Style" w:hAnsi="Bookman Old Style" w:cstheme="minorHAnsi"/>
          <w:bCs/>
          <w:sz w:val="22"/>
          <w:szCs w:val="22"/>
        </w:rPr>
        <w:t> </w:t>
      </w:r>
      <w:r w:rsidRPr="002B1A41">
        <w:rPr>
          <w:rFonts w:ascii="Bookman Old Style" w:hAnsi="Bookman Old Style" w:cstheme="minorHAnsi"/>
          <w:bCs/>
          <w:sz w:val="22"/>
          <w:szCs w:val="22"/>
        </w:rPr>
        <w:t>potential risks. It requires a holistic approach for measuring the maturity of information security in advanced systems because there is an identified inherent risk such as</w:t>
      </w:r>
      <w:r w:rsidRPr="002B1A41">
        <w:rPr>
          <w:rFonts w:ascii="Bookman Old Style" w:hAnsi="Bookman Old Style" w:cstheme="minorHAnsi"/>
          <w:bCs/>
          <w:sz w:val="22"/>
          <w:szCs w:val="22"/>
        </w:rPr>
        <w:t> </w:t>
      </w:r>
      <w:r w:rsidRPr="002B1A41">
        <w:rPr>
          <w:rFonts w:ascii="Bookman Old Style" w:hAnsi="Bookman Old Style" w:cstheme="minorHAnsi"/>
          <w:bCs/>
          <w:sz w:val="22"/>
          <w:szCs w:val="22"/>
        </w:rPr>
        <w:t xml:space="preserve">algorithmic bias/opacity, and possible weakening of procedural safeguards </w:t>
      </w:r>
      <w:r w:rsidR="00A9368B" w:rsidRPr="00A9368B">
        <w:rPr>
          <w:rFonts w:ascii="Bookman Old Style" w:hAnsi="Bookman Old Style" w:cstheme="minorHAnsi"/>
          <w:bCs/>
          <w:sz w:val="22"/>
          <w:szCs w:val="22"/>
          <w:lang w:val="en-US"/>
        </w:rPr>
        <w:t xml:space="preserve"> </w:t>
      </w:r>
      <w:r w:rsidR="00D726CC">
        <w:rPr>
          <w:rFonts w:ascii="Bookman Old Style" w:hAnsi="Bookman Old Style" w:cstheme="minorHAnsi"/>
          <w:bCs/>
          <w:sz w:val="22"/>
          <w:szCs w:val="22"/>
          <w:lang w:val="en-US"/>
        </w:rPr>
        <w:fldChar w:fldCharType="begin" w:fldLock="1"/>
      </w:r>
      <w:r w:rsidR="00D726CC">
        <w:rPr>
          <w:rFonts w:ascii="Bookman Old Style" w:hAnsi="Bookman Old Style" w:cstheme="minorHAnsi"/>
          <w:bCs/>
          <w:sz w:val="22"/>
          <w:szCs w:val="22"/>
          <w:lang w:val="en-US"/>
        </w:rPr>
        <w:instrText>ADDIN CSL_CITATION {"citationItems":[{"id":"ITEM-1","itemData":{"author":[{"dropping-particle":"","family":"Guglyuvatyy","given":"Evgeny","non-dropping-particle":"","parse-names":false,"suffix":""}],"id":"ITEM-1","issue":"2025","issued":{"date-parts":[["2025"]]},"page":"1-8","publisher":"Springer US","title":"administration and taxpayer rights","type":"article-journal"},"uris":["http://www.mendeley.com/documents/?uuid=bbd3a519-a684-4ce6-ba4c-d121bcdc9239"]}],"mendeley":{"formattedCitation":"(Guglyuvatyy, 2025)","plainTextFormattedCitation":"(Guglyuvatyy, 2025)","previouslyFormattedCitation":"(Guglyuvatyy, 2025)"},"properties":{"noteIndex":0},"schema":"https://github.com/citation-style-language/schema/raw/master/csl-citation.json"}</w:instrText>
      </w:r>
      <w:r w:rsidR="00D726CC">
        <w:rPr>
          <w:rFonts w:ascii="Bookman Old Style" w:hAnsi="Bookman Old Style" w:cstheme="minorHAnsi"/>
          <w:bCs/>
          <w:sz w:val="22"/>
          <w:szCs w:val="22"/>
          <w:lang w:val="en-US"/>
        </w:rPr>
        <w:fldChar w:fldCharType="separate"/>
      </w:r>
      <w:r w:rsidR="00D726CC" w:rsidRPr="00D726CC">
        <w:rPr>
          <w:rFonts w:ascii="Bookman Old Style" w:hAnsi="Bookman Old Style" w:cstheme="minorHAnsi"/>
          <w:bCs/>
          <w:noProof/>
          <w:sz w:val="22"/>
          <w:szCs w:val="22"/>
          <w:lang w:val="en-US"/>
        </w:rPr>
        <w:t>(Guglyuvatyy, 2025)</w:t>
      </w:r>
      <w:r w:rsidR="00D726CC">
        <w:rPr>
          <w:rFonts w:ascii="Bookman Old Style" w:hAnsi="Bookman Old Style" w:cstheme="minorHAnsi"/>
          <w:bCs/>
          <w:sz w:val="22"/>
          <w:szCs w:val="22"/>
          <w:lang w:val="en-US"/>
        </w:rPr>
        <w:fldChar w:fldCharType="end"/>
      </w:r>
      <w:r w:rsidR="00A9368B" w:rsidRPr="00A9368B">
        <w:rPr>
          <w:rFonts w:ascii="Bookman Old Style" w:hAnsi="Bookman Old Style" w:cstheme="minorHAnsi"/>
          <w:bCs/>
          <w:sz w:val="22"/>
          <w:szCs w:val="22"/>
          <w:lang w:val="en-US"/>
        </w:rPr>
        <w:t xml:space="preserve">. </w:t>
      </w:r>
      <w:r w:rsidRPr="002B1A41">
        <w:rPr>
          <w:rFonts w:ascii="Bookman Old Style" w:hAnsi="Bookman Old Style" w:cstheme="minorHAnsi"/>
          <w:bCs/>
          <w:sz w:val="22"/>
          <w:szCs w:val="22"/>
        </w:rPr>
        <w:t>Hence, the objective of this paper is to assess the intricacies of how security measures within the Coretax system’s self-service taxpayer portal affect trust for taxpayers and contrasts them made implements</w:t>
      </w:r>
      <w:r>
        <w:rPr>
          <w:rFonts w:ascii="Bookman Old Style" w:hAnsi="Bookman Old Style" w:cstheme="minorHAnsi"/>
          <w:bCs/>
          <w:sz w:val="22"/>
          <w:szCs w:val="22"/>
        </w:rPr>
        <w:t xml:space="preserve"> </w:t>
      </w:r>
      <w:r w:rsidR="00D726CC">
        <w:rPr>
          <w:rFonts w:ascii="Bookman Old Style" w:hAnsi="Bookman Old Style" w:cstheme="minorHAnsi"/>
          <w:bCs/>
          <w:sz w:val="22"/>
          <w:szCs w:val="22"/>
          <w:lang w:val="en-US"/>
        </w:rPr>
        <w:fldChar w:fldCharType="begin" w:fldLock="1"/>
      </w:r>
      <w:r w:rsidR="00D726CC">
        <w:rPr>
          <w:rFonts w:ascii="Bookman Old Style" w:hAnsi="Bookman Old Style" w:cstheme="minorHAnsi"/>
          <w:bCs/>
          <w:sz w:val="22"/>
          <w:szCs w:val="22"/>
          <w:lang w:val="en-US"/>
        </w:rPr>
        <w:instrText>ADDIN CSL_CITATION {"citationItems":[{"id":"ITEM-1","itemData":{"author":[{"dropping-particle":"","family":"Sanni","given":"Olubukola","non-dropping-particle":"","parse-names":false,"suffix":""}],"id":"ITEM-1","issue":"September","issued":{"date-parts":[["2025"]]},"page":"1096-1106","title":"Digital Taxation and Cybersecurity : Opportunities and Threats","type":"article-journal","volume":"28"},"uris":["http://www.mendeley.com/documents/?uuid=8956c3e6-abc6-4cf3-b378-712bea8d5668"]}],"mendeley":{"formattedCitation":"(Sanni, 2025)","plainTextFormattedCitation":"(Sanni, 2025)","previouslyFormattedCitation":"(Sanni, 2025)"},"properties":{"noteIndex":0},"schema":"https://github.com/citation-style-language/schema/raw/master/csl-citation.json"}</w:instrText>
      </w:r>
      <w:r w:rsidR="00D726CC">
        <w:rPr>
          <w:rFonts w:ascii="Bookman Old Style" w:hAnsi="Bookman Old Style" w:cstheme="minorHAnsi"/>
          <w:bCs/>
          <w:sz w:val="22"/>
          <w:szCs w:val="22"/>
          <w:lang w:val="en-US"/>
        </w:rPr>
        <w:fldChar w:fldCharType="separate"/>
      </w:r>
      <w:r w:rsidR="00D726CC" w:rsidRPr="00D726CC">
        <w:rPr>
          <w:rFonts w:ascii="Bookman Old Style" w:hAnsi="Bookman Old Style" w:cstheme="minorHAnsi"/>
          <w:bCs/>
          <w:noProof/>
          <w:sz w:val="22"/>
          <w:szCs w:val="22"/>
          <w:lang w:val="en-US"/>
        </w:rPr>
        <w:t>(Sanni, 2025)</w:t>
      </w:r>
      <w:r w:rsidR="00D726CC">
        <w:rPr>
          <w:rFonts w:ascii="Bookman Old Style" w:hAnsi="Bookman Old Style" w:cstheme="minorHAnsi"/>
          <w:bCs/>
          <w:sz w:val="22"/>
          <w:szCs w:val="22"/>
          <w:lang w:val="en-US"/>
        </w:rPr>
        <w:fldChar w:fldCharType="end"/>
      </w:r>
      <w:r w:rsidR="00A9368B" w:rsidRPr="00A9368B">
        <w:rPr>
          <w:rFonts w:ascii="Bookman Old Style" w:hAnsi="Bookman Old Style" w:cstheme="minorHAnsi"/>
          <w:bCs/>
          <w:sz w:val="22"/>
          <w:szCs w:val="22"/>
          <w:lang w:val="en-US"/>
        </w:rPr>
        <w:t>.</w:t>
      </w:r>
      <w:r>
        <w:rPr>
          <w:rFonts w:ascii="Bookman Old Style" w:hAnsi="Bookman Old Style" w:cstheme="minorHAnsi"/>
          <w:bCs/>
          <w:sz w:val="22"/>
          <w:szCs w:val="22"/>
        </w:rPr>
        <w:t xml:space="preserve">. </w:t>
      </w:r>
      <w:r w:rsidR="00A9368B" w:rsidRPr="00A9368B">
        <w:rPr>
          <w:rFonts w:ascii="Bookman Old Style" w:hAnsi="Bookman Old Style" w:cstheme="minorHAnsi"/>
          <w:bCs/>
          <w:sz w:val="22"/>
          <w:szCs w:val="22"/>
          <w:lang w:val="en-US"/>
        </w:rPr>
        <w:t xml:space="preserve">These technologies offer significant improvements in tax compliance and administrative efficiency, yet they also introduce critical challenges concerning data privacy and the imperative for comprehensive regulatory frameworks </w:t>
      </w:r>
      <w:r w:rsidR="00D726CC">
        <w:rPr>
          <w:rFonts w:ascii="Bookman Old Style" w:hAnsi="Bookman Old Style" w:cstheme="minorHAnsi"/>
          <w:bCs/>
          <w:sz w:val="22"/>
          <w:szCs w:val="22"/>
          <w:lang w:val="en-US"/>
        </w:rPr>
        <w:fldChar w:fldCharType="begin" w:fldLock="1"/>
      </w:r>
      <w:r w:rsidR="004D2A4A">
        <w:rPr>
          <w:rFonts w:ascii="Bookman Old Style" w:hAnsi="Bookman Old Style" w:cstheme="minorHAnsi"/>
          <w:bCs/>
          <w:sz w:val="22"/>
          <w:szCs w:val="22"/>
          <w:lang w:val="en-US"/>
        </w:rPr>
        <w:instrText>ADDIN CSL_CITATION {"citationItems":[{"id":"ITEM-1","itemData":{"DOI":"10.51594/csitrj.v5i2.759","author":[{"dropping-particle":"","family":"Adelekan","given":"Odunayo Adewunmi","non-dropping-particle":"","parse-names":false,"suffix":""},{"dropping-particle":"","family":"Adisa","given":"Olawale","non-dropping-particle":"","parse-names":false,"suffix":""},{"dropping-particle":"","family":"Ilugbusi","given":"Bamidele Segun","non-dropping-particle":"","parse-names":false,"suffix":""}],"id":"ITEM-1","issue":"2","issued":{"date-parts":[["2024"]]},"page":"311-335","title":"EVOLVING TAX COMPLIANCE IN THE DIGITAL ERA : A COMPARATIVE ANALYSIS OF AI-DRIVEN MODELS AND BLOCKCHAIN TECHNOLOGY IN U . S . TAX ADMINISTRATION","type":"article-journal","volume":"5"},"uris":["http://www.mendeley.com/documents/?uuid=89631ab6-bb85-42f9-8366-2dd5713289be"]}],"mendeley":{"formattedCitation":"(Adelekan et al., 2024)","plainTextFormattedCitation":"(Adelekan et al., 2024)","previouslyFormattedCitation":"(Adelekan et al., 2024)"},"properties":{"noteIndex":0},"schema":"https://github.com/citation-style-language/schema/raw/master/csl-citation.json"}</w:instrText>
      </w:r>
      <w:r w:rsidR="00D726CC">
        <w:rPr>
          <w:rFonts w:ascii="Bookman Old Style" w:hAnsi="Bookman Old Style" w:cstheme="minorHAnsi"/>
          <w:bCs/>
          <w:sz w:val="22"/>
          <w:szCs w:val="22"/>
          <w:lang w:val="en-US"/>
        </w:rPr>
        <w:fldChar w:fldCharType="separate"/>
      </w:r>
      <w:r w:rsidR="00D726CC" w:rsidRPr="00D726CC">
        <w:rPr>
          <w:rFonts w:ascii="Bookman Old Style" w:hAnsi="Bookman Old Style" w:cstheme="minorHAnsi"/>
          <w:bCs/>
          <w:noProof/>
          <w:sz w:val="22"/>
          <w:szCs w:val="22"/>
          <w:lang w:val="en-US"/>
        </w:rPr>
        <w:t>(Adelekan et al., 2024)</w:t>
      </w:r>
      <w:r w:rsidR="00D726CC">
        <w:rPr>
          <w:rFonts w:ascii="Bookman Old Style" w:hAnsi="Bookman Old Style" w:cstheme="minorHAnsi"/>
          <w:bCs/>
          <w:sz w:val="22"/>
          <w:szCs w:val="22"/>
          <w:lang w:val="en-US"/>
        </w:rPr>
        <w:fldChar w:fldCharType="end"/>
      </w:r>
      <w:r w:rsidR="00A9368B" w:rsidRPr="00A9368B">
        <w:rPr>
          <w:rFonts w:ascii="Bookman Old Style" w:hAnsi="Bookman Old Style" w:cstheme="minorHAnsi"/>
          <w:bCs/>
          <w:sz w:val="22"/>
          <w:szCs w:val="22"/>
          <w:lang w:val="en-US"/>
        </w:rPr>
        <w:t xml:space="preserve">. The absence of tax reform and insufficient understanding of technology regulations can impede improvements in tax services and taxpayer connectivity, ultimately diminishing compliance </w:t>
      </w:r>
      <w:r w:rsidR="004D2A4A">
        <w:rPr>
          <w:rFonts w:ascii="Bookman Old Style" w:hAnsi="Bookman Old Style" w:cstheme="minorHAnsi"/>
          <w:bCs/>
          <w:sz w:val="22"/>
          <w:szCs w:val="22"/>
          <w:lang w:val="en-US"/>
        </w:rPr>
        <w:fldChar w:fldCharType="begin" w:fldLock="1"/>
      </w:r>
      <w:r w:rsidR="004D2A4A">
        <w:rPr>
          <w:rFonts w:ascii="Bookman Old Style" w:hAnsi="Bookman Old Style" w:cstheme="minorHAnsi"/>
          <w:bCs/>
          <w:sz w:val="22"/>
          <w:szCs w:val="22"/>
          <w:lang w:val="en-US"/>
        </w:rPr>
        <w:instrText>ADDIN CSL_CITATION {"citationItems":[{"id":"ITEM-1","itemData":{"DOI":"10.18421/TEM141","abstract":"Ensuring information security in public sector information systems is now more important than ever. Advances in technology and information have not only made daily life easier, but also made the opportunities for cybercrimes vast and inevitable. This study aims to create a framework for evaluation that measure the maturity level of information security in information systems by integrating existing frameworks, NIST Cybersecurity Framework (CSF) and COBIT 2019. The result of this framework development is implemented in a public sector organization called PT XYZ, which has an information system as a tool to assist in the implementation of public services. The Capability Maturity Model Integration (CMMI) method is used to calculate the maturity level. The implemented approach resulted in information security maturity evaluation framework for information systems. This framework includes 118 activities which are divided into 23 categories. The distribution of the integration of the two frameworks contributes 61% activities, the NIST CSF contributes 8% and the COBIT 2019 framework contributes 31% activities. The measurement result of the information security maturity level in the information system at PT XYZ shows that all functions are at level 1 or the initial level. PT XYZ's low information security maturity reveals the critical need for stronger data protection and system resilience. This study introduces a novel approach to demonstrating a practical methodology for integrating two frameworks. The resulting framework enables public sector organizations to assess their security posture, identify areas for improvement, and enhance resilience against cyber threats, strengthening public service and safeguarding data.","author":[{"dropping-particle":"","family":"Fadya","given":"Mifta","non-dropping-particle":"","parse-names":false,"suffix":""},{"dropping-particle":"","family":"Utama","given":"Ditdit Nugraha","non-dropping-particle":"","parse-names":false,"suffix":""}],"id":"ITEM-1","issue":"1","issued":{"date-parts":[["2025"]]},"page":"182-191","title":"Towards Secure Information Systems : Developing and Implementing an Information Security Evaluation Model Using NIST CSF and COBIT 2019","type":"article-journal","volume":"14"},"uris":["http://www.mendeley.com/documents/?uuid=89ac35de-c262-4fd3-b4a4-26a7bd15e46e"]}],"mendeley":{"formattedCitation":"(Fadya &amp; Utama, 2025)","plainTextFormattedCitation":"(Fadya &amp; Utama, 2025)","previouslyFormattedCitation":"(Fadya &amp; Utama, 2025)"},"properties":{"noteIndex":0},"schema":"https://github.com/citation-style-language/schema/raw/master/csl-citation.json"}</w:instrText>
      </w:r>
      <w:r w:rsidR="004D2A4A">
        <w:rPr>
          <w:rFonts w:ascii="Bookman Old Style" w:hAnsi="Bookman Old Style" w:cstheme="minorHAnsi"/>
          <w:bCs/>
          <w:sz w:val="22"/>
          <w:szCs w:val="22"/>
          <w:lang w:val="en-US"/>
        </w:rPr>
        <w:fldChar w:fldCharType="separate"/>
      </w:r>
      <w:r w:rsidR="004D2A4A" w:rsidRPr="004D2A4A">
        <w:rPr>
          <w:rFonts w:ascii="Bookman Old Style" w:hAnsi="Bookman Old Style" w:cstheme="minorHAnsi"/>
          <w:bCs/>
          <w:noProof/>
          <w:sz w:val="22"/>
          <w:szCs w:val="22"/>
          <w:lang w:val="en-US"/>
        </w:rPr>
        <w:t>(Fadya &amp; Utama, 2025)</w:t>
      </w:r>
      <w:r w:rsidR="004D2A4A">
        <w:rPr>
          <w:rFonts w:ascii="Bookman Old Style" w:hAnsi="Bookman Old Style" w:cstheme="minorHAnsi"/>
          <w:bCs/>
          <w:sz w:val="22"/>
          <w:szCs w:val="22"/>
          <w:lang w:val="en-US"/>
        </w:rPr>
        <w:fldChar w:fldCharType="end"/>
      </w:r>
      <w:r w:rsidR="00A9368B" w:rsidRPr="00A9368B">
        <w:rPr>
          <w:rFonts w:ascii="Bookman Old Style" w:hAnsi="Bookman Old Style" w:cstheme="minorHAnsi"/>
          <w:bCs/>
          <w:sz w:val="22"/>
          <w:szCs w:val="22"/>
          <w:lang w:val="en-US"/>
        </w:rPr>
        <w:t xml:space="preserve">. Such systemic challenges underscore the critical need for a thorough examination of how data security within digital tax platforms influences taxpayer confidence and willingness to engage with these systems </w:t>
      </w:r>
      <w:r w:rsidR="004D2A4A">
        <w:rPr>
          <w:rFonts w:ascii="Bookman Old Style" w:hAnsi="Bookman Old Style" w:cstheme="minorHAnsi"/>
          <w:bCs/>
          <w:sz w:val="22"/>
          <w:szCs w:val="22"/>
          <w:lang w:val="en-US"/>
        </w:rPr>
        <w:fldChar w:fldCharType="begin" w:fldLock="1"/>
      </w:r>
      <w:r w:rsidR="004D2A4A">
        <w:rPr>
          <w:rFonts w:ascii="Bookman Old Style" w:hAnsi="Bookman Old Style" w:cstheme="minorHAnsi"/>
          <w:bCs/>
          <w:sz w:val="22"/>
          <w:szCs w:val="22"/>
          <w:lang w:val="en-US"/>
        </w:rPr>
        <w:instrText>ADDIN CSL_CITATION {"citationItems":[{"id":"ITEM-1","itemData":{"DOI":"10.1007/s43621-024-00241-2","ISBN":"0123456789","ISSN":"2662-9984","author":[{"dropping-particle":"","family":"Abdallah","given":"Samar","non-dropping-particle":"","parse-names":false,"suffix":""},{"dropping-particle":"","family":"Silake","given":"Abu","non-dropping-particle":"","parse-names":false,"suffix":""},{"dropping-particle":"","family":"Alshurafat","given":"Hashem","non-dropping-particle":"","parse-names":false,"suffix":""},{"dropping-particle":"","family":"Alaqrabawi","given":"Merwiey","non-dropping-particle":"","parse-names":false,"suffix":""},{"dropping-particle":"","family":"Shehadeh","given":"Maha","non-dropping-particle":"","parse-names":false,"suffix":""}],"container-title":"Discover Sustainability","id":"ITEM-1","issued":{"date-parts":[["2024"]]},"publisher":"Springer International Publishing","title":"Discover Sustainability Exploring the key factors influencing the actual usage of digital tax platforms","type":"article-journal"},"uris":["http://www.mendeley.com/documents/?uuid=d52cf56b-d4de-4139-b8c9-ead40e6e9ad4"]}],"mendeley":{"formattedCitation":"(Abdallah et al., 2024)","plainTextFormattedCitation":"(Abdallah et al., 2024)","previouslyFormattedCitation":"(Abdallah et al., 2024)"},"properties":{"noteIndex":0},"schema":"https://github.com/citation-style-language/schema/raw/master/csl-citation.json"}</w:instrText>
      </w:r>
      <w:r w:rsidR="004D2A4A">
        <w:rPr>
          <w:rFonts w:ascii="Bookman Old Style" w:hAnsi="Bookman Old Style" w:cstheme="minorHAnsi"/>
          <w:bCs/>
          <w:sz w:val="22"/>
          <w:szCs w:val="22"/>
          <w:lang w:val="en-US"/>
        </w:rPr>
        <w:fldChar w:fldCharType="separate"/>
      </w:r>
      <w:r w:rsidR="004D2A4A" w:rsidRPr="004D2A4A">
        <w:rPr>
          <w:rFonts w:ascii="Bookman Old Style" w:hAnsi="Bookman Old Style" w:cstheme="minorHAnsi"/>
          <w:bCs/>
          <w:noProof/>
          <w:sz w:val="22"/>
          <w:szCs w:val="22"/>
          <w:lang w:val="en-US"/>
        </w:rPr>
        <w:t>(Abdallah et al., 2024)</w:t>
      </w:r>
      <w:r w:rsidR="004D2A4A">
        <w:rPr>
          <w:rFonts w:ascii="Bookman Old Style" w:hAnsi="Bookman Old Style" w:cstheme="minorHAnsi"/>
          <w:bCs/>
          <w:sz w:val="22"/>
          <w:szCs w:val="22"/>
          <w:lang w:val="en-US"/>
        </w:rPr>
        <w:fldChar w:fldCharType="end"/>
      </w:r>
      <w:r w:rsidR="00A9368B" w:rsidRPr="00A9368B">
        <w:rPr>
          <w:rFonts w:ascii="Bookman Old Style" w:hAnsi="Bookman Old Style" w:cstheme="minorHAnsi"/>
          <w:bCs/>
          <w:sz w:val="22"/>
          <w:szCs w:val="22"/>
          <w:lang w:val="en-US"/>
        </w:rPr>
        <w:t xml:space="preserve">. </w:t>
      </w:r>
      <w:r w:rsidRPr="002B1A41">
        <w:rPr>
          <w:rFonts w:ascii="Bookman Old Style" w:hAnsi="Bookman Old Style" w:cstheme="minorHAnsi"/>
          <w:bCs/>
          <w:sz w:val="22"/>
          <w:szCs w:val="22"/>
        </w:rPr>
        <w:t xml:space="preserve">It is especially relevant considering the low level of information security maturity could </w:t>
      </w:r>
      <w:r w:rsidRPr="002B1A41">
        <w:rPr>
          <w:rFonts w:ascii="Bookman Old Style" w:hAnsi="Bookman Old Style" w:cstheme="minorHAnsi"/>
          <w:bCs/>
          <w:sz w:val="22"/>
          <w:szCs w:val="22"/>
        </w:rPr>
        <w:lastRenderedPageBreak/>
        <w:t>directly</w:t>
      </w:r>
      <w:r w:rsidRPr="002B1A41">
        <w:rPr>
          <w:rFonts w:ascii="Bookman Old Style" w:hAnsi="Bookman Old Style" w:cstheme="minorHAnsi"/>
          <w:bCs/>
          <w:sz w:val="22"/>
          <w:szCs w:val="22"/>
        </w:rPr>
        <w:t> </w:t>
      </w:r>
      <w:r w:rsidRPr="002B1A41">
        <w:rPr>
          <w:rFonts w:ascii="Bookman Old Style" w:hAnsi="Bookman Old Style" w:cstheme="minorHAnsi"/>
          <w:bCs/>
          <w:sz w:val="22"/>
          <w:szCs w:val="22"/>
        </w:rPr>
        <w:t>diminish public trust and demand stronger data protection and system's resilience in these state-of-the-art digital infrastructures (Fadya &amp; Utama, 2025).</w:t>
      </w:r>
    </w:p>
    <w:p w14:paraId="05D4A67F" w14:textId="77777777" w:rsidR="002B1A41" w:rsidRPr="002B1A41" w:rsidRDefault="002B1A41" w:rsidP="002B1A41">
      <w:pPr>
        <w:spacing w:line="360" w:lineRule="auto"/>
        <w:ind w:firstLine="567"/>
        <w:jc w:val="both"/>
        <w:rPr>
          <w:rFonts w:ascii="Bookman Old Style" w:hAnsi="Bookman Old Style" w:cstheme="minorHAnsi"/>
          <w:bCs/>
          <w:sz w:val="22"/>
          <w:szCs w:val="22"/>
          <w:lang w:val="en-US"/>
        </w:rPr>
      </w:pPr>
      <w:r w:rsidRPr="002B1A41">
        <w:rPr>
          <w:rFonts w:ascii="Bookman Old Style" w:hAnsi="Bookman Old Style" w:cstheme="minorHAnsi"/>
          <w:bCs/>
          <w:sz w:val="22"/>
          <w:szCs w:val="22"/>
          <w:lang w:val="en-US"/>
        </w:rPr>
        <w:t>This paper addresses</w:t>
      </w:r>
      <w:r w:rsidRPr="002B1A41">
        <w:rPr>
          <w:rFonts w:ascii="Bookman Old Style" w:hAnsi="Bookman Old Style" w:cstheme="minorHAnsi"/>
          <w:bCs/>
          <w:sz w:val="22"/>
          <w:szCs w:val="22"/>
          <w:lang w:val="en-US"/>
        </w:rPr>
        <w:t> </w:t>
      </w:r>
      <w:r w:rsidRPr="002B1A41">
        <w:rPr>
          <w:rFonts w:ascii="Bookman Old Style" w:hAnsi="Bookman Old Style" w:cstheme="minorHAnsi"/>
          <w:bCs/>
          <w:sz w:val="22"/>
          <w:szCs w:val="22"/>
          <w:lang w:val="en-US"/>
        </w:rPr>
        <w:t xml:space="preserve">this gap by investigating the aspects of data security in creating trust for taxpayers in </w:t>
      </w:r>
      <w:proofErr w:type="spellStart"/>
      <w:r w:rsidRPr="002B1A41">
        <w:rPr>
          <w:rFonts w:ascii="Bookman Old Style" w:hAnsi="Bookman Old Style" w:cstheme="minorHAnsi"/>
          <w:bCs/>
          <w:sz w:val="22"/>
          <w:szCs w:val="22"/>
          <w:lang w:val="en-US"/>
        </w:rPr>
        <w:t>self service</w:t>
      </w:r>
      <w:proofErr w:type="spellEnd"/>
      <w:r w:rsidRPr="002B1A41">
        <w:rPr>
          <w:rFonts w:ascii="Bookman Old Style" w:hAnsi="Bookman Old Style" w:cstheme="minorHAnsi"/>
          <w:bCs/>
          <w:sz w:val="22"/>
          <w:szCs w:val="22"/>
          <w:lang w:val="en-US"/>
        </w:rPr>
        <w:t xml:space="preserve"> portal features of the </w:t>
      </w:r>
      <w:proofErr w:type="spellStart"/>
      <w:r w:rsidRPr="002B1A41">
        <w:rPr>
          <w:rFonts w:ascii="Bookman Old Style" w:hAnsi="Bookman Old Style" w:cstheme="minorHAnsi"/>
          <w:bCs/>
          <w:sz w:val="22"/>
          <w:szCs w:val="22"/>
          <w:lang w:val="en-US"/>
        </w:rPr>
        <w:t>Coretax</w:t>
      </w:r>
      <w:proofErr w:type="spellEnd"/>
      <w:r w:rsidRPr="002B1A41">
        <w:rPr>
          <w:rFonts w:ascii="Bookman Old Style" w:hAnsi="Bookman Old Style" w:cstheme="minorHAnsi"/>
          <w:bCs/>
          <w:sz w:val="22"/>
          <w:szCs w:val="22"/>
          <w:lang w:val="en-US"/>
        </w:rPr>
        <w:t xml:space="preserve"> system. Previous research has underlined the role of security in attracting trust at digital platforms, but no prior work is known to us that</w:t>
      </w:r>
      <w:r w:rsidRPr="002B1A41">
        <w:rPr>
          <w:rFonts w:ascii="Bookman Old Style" w:hAnsi="Bookman Old Style" w:cstheme="minorHAnsi"/>
          <w:bCs/>
          <w:sz w:val="22"/>
          <w:szCs w:val="22"/>
          <w:lang w:val="en-US"/>
        </w:rPr>
        <w:t> </w:t>
      </w:r>
      <w:r w:rsidRPr="002B1A41">
        <w:rPr>
          <w:rFonts w:ascii="Bookman Old Style" w:hAnsi="Bookman Old Style" w:cstheme="minorHAnsi"/>
          <w:bCs/>
          <w:sz w:val="22"/>
          <w:szCs w:val="22"/>
          <w:lang w:val="en-US"/>
        </w:rPr>
        <w:t>presents this perspective on tax. In addition, although a significant volume of research is devoted to</w:t>
      </w:r>
      <w:r w:rsidRPr="002B1A41">
        <w:rPr>
          <w:rFonts w:ascii="Bookman Old Style" w:hAnsi="Bookman Old Style" w:cstheme="minorHAnsi"/>
          <w:bCs/>
          <w:sz w:val="22"/>
          <w:szCs w:val="22"/>
          <w:lang w:val="en-US"/>
        </w:rPr>
        <w:t> </w:t>
      </w:r>
      <w:proofErr w:type="spellStart"/>
      <w:r w:rsidRPr="002B1A41">
        <w:rPr>
          <w:rFonts w:ascii="Bookman Old Style" w:hAnsi="Bookman Old Style" w:cstheme="minorHAnsi"/>
          <w:bCs/>
          <w:sz w:val="22"/>
          <w:szCs w:val="22"/>
          <w:lang w:val="en-US"/>
        </w:rPr>
        <w:t>egovernment</w:t>
      </w:r>
      <w:proofErr w:type="spellEnd"/>
      <w:r w:rsidRPr="002B1A41">
        <w:rPr>
          <w:rFonts w:ascii="Bookman Old Style" w:hAnsi="Bookman Old Style" w:cstheme="minorHAnsi"/>
          <w:bCs/>
          <w:sz w:val="22"/>
          <w:szCs w:val="22"/>
          <w:lang w:val="en-US"/>
        </w:rPr>
        <w:t xml:space="preserve"> services adoption, little attention has been given to discussion how taxpayer’s trust on self-service systems for tax matters develops.</w:t>
      </w:r>
    </w:p>
    <w:p w14:paraId="4A040CFC" w14:textId="77777777" w:rsidR="002B1A41" w:rsidRPr="002B1A41" w:rsidRDefault="002B1A41" w:rsidP="002B1A41">
      <w:pPr>
        <w:spacing w:line="360" w:lineRule="auto"/>
        <w:ind w:firstLine="567"/>
        <w:jc w:val="both"/>
        <w:rPr>
          <w:rFonts w:ascii="Bookman Old Style" w:hAnsi="Bookman Old Style" w:cstheme="minorHAnsi"/>
          <w:bCs/>
          <w:sz w:val="22"/>
          <w:szCs w:val="22"/>
          <w:lang w:val="en-US"/>
        </w:rPr>
      </w:pPr>
      <w:r w:rsidRPr="002B1A41">
        <w:rPr>
          <w:rFonts w:ascii="Bookman Old Style" w:hAnsi="Bookman Old Style" w:cstheme="minorHAnsi"/>
          <w:bCs/>
          <w:sz w:val="22"/>
          <w:szCs w:val="22"/>
          <w:lang w:val="en-US"/>
        </w:rPr>
        <w:t>The main purpose of this study is to</w:t>
      </w:r>
      <w:r w:rsidRPr="002B1A41">
        <w:rPr>
          <w:rFonts w:ascii="Bookman Old Style" w:hAnsi="Bookman Old Style" w:cstheme="minorHAnsi"/>
          <w:bCs/>
          <w:sz w:val="22"/>
          <w:szCs w:val="22"/>
          <w:lang w:val="en-US"/>
        </w:rPr>
        <w:t> </w:t>
      </w:r>
      <w:r w:rsidRPr="002B1A41">
        <w:rPr>
          <w:rFonts w:ascii="Bookman Old Style" w:hAnsi="Bookman Old Style" w:cstheme="minorHAnsi"/>
          <w:bCs/>
          <w:sz w:val="22"/>
          <w:szCs w:val="22"/>
          <w:lang w:val="en-US"/>
        </w:rPr>
        <w:t xml:space="preserve">investigate a relationship between data security features of the </w:t>
      </w:r>
      <w:proofErr w:type="spellStart"/>
      <w:r w:rsidRPr="002B1A41">
        <w:rPr>
          <w:rFonts w:ascii="Bookman Old Style" w:hAnsi="Bookman Old Style" w:cstheme="minorHAnsi"/>
          <w:bCs/>
          <w:sz w:val="22"/>
          <w:szCs w:val="22"/>
          <w:lang w:val="en-US"/>
        </w:rPr>
        <w:t>Coretax</w:t>
      </w:r>
      <w:proofErr w:type="spellEnd"/>
      <w:r w:rsidRPr="002B1A41">
        <w:rPr>
          <w:rFonts w:ascii="Bookman Old Style" w:hAnsi="Bookman Old Style" w:cstheme="minorHAnsi"/>
          <w:bCs/>
          <w:sz w:val="22"/>
          <w:szCs w:val="22"/>
          <w:lang w:val="en-US"/>
        </w:rPr>
        <w:t xml:space="preserve"> system and the trust level from taxpayers. Through studying the perception and practices of users, this</w:t>
      </w:r>
      <w:r w:rsidRPr="002B1A41">
        <w:rPr>
          <w:rFonts w:ascii="Bookman Old Style" w:hAnsi="Bookman Old Style" w:cstheme="minorHAnsi"/>
          <w:bCs/>
          <w:sz w:val="22"/>
          <w:szCs w:val="22"/>
          <w:lang w:val="en-US"/>
        </w:rPr>
        <w:t> </w:t>
      </w:r>
      <w:r w:rsidRPr="002B1A41">
        <w:rPr>
          <w:rFonts w:ascii="Bookman Old Style" w:hAnsi="Bookman Old Style" w:cstheme="minorHAnsi"/>
          <w:bCs/>
          <w:sz w:val="22"/>
          <w:szCs w:val="22"/>
          <w:lang w:val="en-US"/>
        </w:rPr>
        <w:t xml:space="preserve">research aims to contribute by providing an understanding into how more secured applications can elicit higher-levels of user engagement and (complying) usage of E-tax web platforms. What’s new with this study is its application to </w:t>
      </w:r>
      <w:proofErr w:type="spellStart"/>
      <w:r w:rsidRPr="002B1A41">
        <w:rPr>
          <w:rFonts w:ascii="Bookman Old Style" w:hAnsi="Bookman Old Style" w:cstheme="minorHAnsi"/>
          <w:bCs/>
          <w:sz w:val="22"/>
          <w:szCs w:val="22"/>
          <w:lang w:val="en-US"/>
        </w:rPr>
        <w:t>Coretax</w:t>
      </w:r>
      <w:proofErr w:type="spellEnd"/>
      <w:r w:rsidRPr="002B1A41">
        <w:rPr>
          <w:rFonts w:ascii="Bookman Old Style" w:hAnsi="Bookman Old Style" w:cstheme="minorHAnsi"/>
          <w:bCs/>
          <w:sz w:val="22"/>
          <w:szCs w:val="22"/>
          <w:lang w:val="en-US"/>
        </w:rPr>
        <w:t>, a relatively recent</w:t>
      </w:r>
      <w:r w:rsidRPr="002B1A41">
        <w:rPr>
          <w:rFonts w:ascii="Bookman Old Style" w:hAnsi="Bookman Old Style" w:cstheme="minorHAnsi"/>
          <w:bCs/>
          <w:sz w:val="22"/>
          <w:szCs w:val="22"/>
          <w:lang w:val="en-US"/>
        </w:rPr>
        <w:t> </w:t>
      </w:r>
      <w:r w:rsidRPr="002B1A41">
        <w:rPr>
          <w:rFonts w:ascii="Bookman Old Style" w:hAnsi="Bookman Old Style" w:cstheme="minorHAnsi"/>
          <w:bCs/>
          <w:sz w:val="22"/>
          <w:szCs w:val="22"/>
          <w:lang w:val="en-US"/>
        </w:rPr>
        <w:t>digital tax platform, and its unique view on taxpayer behavior under the digital tax environment.</w:t>
      </w:r>
    </w:p>
    <w:p w14:paraId="1872F7E4" w14:textId="77777777" w:rsidR="002B1A41" w:rsidRPr="002B1A41" w:rsidRDefault="002B1A41" w:rsidP="002B1A41">
      <w:pPr>
        <w:spacing w:line="360" w:lineRule="auto"/>
        <w:ind w:firstLine="567"/>
        <w:jc w:val="both"/>
        <w:rPr>
          <w:rFonts w:ascii="Bookman Old Style" w:hAnsi="Bookman Old Style" w:cstheme="minorHAnsi"/>
          <w:bCs/>
          <w:sz w:val="22"/>
          <w:szCs w:val="22"/>
          <w:lang w:val="en-US"/>
        </w:rPr>
      </w:pPr>
      <w:r w:rsidRPr="002B1A41">
        <w:rPr>
          <w:rFonts w:ascii="Bookman Old Style" w:hAnsi="Bookman Old Style" w:cstheme="minorHAnsi"/>
          <w:bCs/>
          <w:sz w:val="22"/>
          <w:szCs w:val="22"/>
          <w:lang w:val="en-US"/>
        </w:rPr>
        <w:t>This study will enrich both theoretical and practical insights of taxpayer engagement in</w:t>
      </w:r>
      <w:r w:rsidRPr="002B1A41">
        <w:rPr>
          <w:rFonts w:ascii="Bookman Old Style" w:hAnsi="Bookman Old Style" w:cstheme="minorHAnsi"/>
          <w:bCs/>
          <w:sz w:val="22"/>
          <w:szCs w:val="22"/>
          <w:lang w:val="en-US"/>
        </w:rPr>
        <w:t> </w:t>
      </w:r>
      <w:r w:rsidRPr="002B1A41">
        <w:rPr>
          <w:rFonts w:ascii="Bookman Old Style" w:hAnsi="Bookman Old Style" w:cstheme="minorHAnsi"/>
          <w:bCs/>
          <w:sz w:val="22"/>
          <w:szCs w:val="22"/>
          <w:lang w:val="en-US"/>
        </w:rPr>
        <w:t>the digital age, especially around secure tax self-service platforms. By filling the identified gaps in research, this study will offer useful input</w:t>
      </w:r>
      <w:r w:rsidRPr="002B1A41">
        <w:rPr>
          <w:rFonts w:ascii="Bookman Old Style" w:hAnsi="Bookman Old Style" w:cstheme="minorHAnsi"/>
          <w:bCs/>
          <w:sz w:val="22"/>
          <w:szCs w:val="22"/>
          <w:lang w:val="en-US"/>
        </w:rPr>
        <w:t> </w:t>
      </w:r>
      <w:r w:rsidRPr="002B1A41">
        <w:rPr>
          <w:rFonts w:ascii="Bookman Old Style" w:hAnsi="Bookman Old Style" w:cstheme="minorHAnsi"/>
          <w:bCs/>
          <w:sz w:val="22"/>
          <w:szCs w:val="22"/>
          <w:lang w:val="en-US"/>
        </w:rPr>
        <w:t>for policymakers and system developers who aim to enhance digital tax platforms for encouraging user adoption as well as compliance.</w:t>
      </w:r>
    </w:p>
    <w:p w14:paraId="15C91FA9" w14:textId="0D9C9F3A" w:rsidR="00356001" w:rsidRDefault="00356001" w:rsidP="002B1A41">
      <w:pPr>
        <w:spacing w:line="360" w:lineRule="auto"/>
        <w:ind w:firstLine="567"/>
        <w:jc w:val="both"/>
        <w:rPr>
          <w:rFonts w:asciiTheme="minorHAnsi" w:hAnsiTheme="minorHAnsi" w:cstheme="minorHAnsi"/>
          <w:b/>
        </w:rPr>
      </w:pPr>
    </w:p>
    <w:p w14:paraId="5FD05EEC" w14:textId="6C0E58B4" w:rsidR="00254290" w:rsidRPr="00A95212" w:rsidRDefault="00254290" w:rsidP="00254290">
      <w:pPr>
        <w:jc w:val="both"/>
        <w:rPr>
          <w:rFonts w:ascii="Bookman Old Style" w:hAnsi="Bookman Old Style" w:cstheme="minorHAnsi"/>
          <w:b/>
        </w:rPr>
      </w:pPr>
      <w:r w:rsidRPr="00A95212">
        <w:rPr>
          <w:rFonts w:ascii="Bookman Old Style" w:hAnsi="Bookman Old Style" w:cstheme="minorHAnsi"/>
          <w:b/>
        </w:rPr>
        <w:t>LITERATURE REVIEW AND HYPOTHESIS DEVELOPMENT</w:t>
      </w:r>
    </w:p>
    <w:p w14:paraId="57D67D58" w14:textId="77777777" w:rsidR="00254290" w:rsidRPr="00A95212" w:rsidRDefault="00254290" w:rsidP="00254290">
      <w:pPr>
        <w:jc w:val="both"/>
        <w:rPr>
          <w:rFonts w:ascii="Bookman Old Style" w:hAnsi="Bookman Old Style" w:cstheme="minorHAnsi"/>
          <w:b/>
          <w:sz w:val="16"/>
          <w:szCs w:val="16"/>
        </w:rPr>
      </w:pPr>
    </w:p>
    <w:p w14:paraId="5A936B3D" w14:textId="77777777" w:rsidR="00254290" w:rsidRPr="00625CCB" w:rsidRDefault="00254290" w:rsidP="00254290">
      <w:pPr>
        <w:spacing w:line="360" w:lineRule="auto"/>
        <w:jc w:val="both"/>
        <w:rPr>
          <w:rFonts w:ascii="Bookman Old Style" w:hAnsi="Bookman Old Style" w:cstheme="minorHAnsi"/>
          <w:b/>
          <w:sz w:val="22"/>
          <w:szCs w:val="22"/>
        </w:rPr>
      </w:pPr>
      <w:r w:rsidRPr="00625CCB">
        <w:rPr>
          <w:rFonts w:ascii="Bookman Old Style" w:hAnsi="Bookman Old Style" w:cstheme="minorHAnsi"/>
          <w:b/>
          <w:sz w:val="22"/>
          <w:szCs w:val="22"/>
        </w:rPr>
        <w:t>A. Literature Review</w:t>
      </w:r>
    </w:p>
    <w:p w14:paraId="72AFAE0F" w14:textId="77777777" w:rsidR="00454008" w:rsidRPr="00454008" w:rsidRDefault="00454008" w:rsidP="00454008">
      <w:pPr>
        <w:autoSpaceDE w:val="0"/>
        <w:autoSpaceDN w:val="0"/>
        <w:adjustRightInd w:val="0"/>
        <w:spacing w:line="360" w:lineRule="auto"/>
        <w:jc w:val="both"/>
        <w:rPr>
          <w:rFonts w:ascii="Bookman Old Style" w:hAnsi="Bookman Old Style" w:cstheme="minorHAnsi"/>
          <w:bCs/>
          <w:sz w:val="22"/>
          <w:szCs w:val="22"/>
          <w:lang w:val="en-US"/>
        </w:rPr>
      </w:pPr>
      <w:r w:rsidRPr="00454008">
        <w:rPr>
          <w:rFonts w:ascii="Bookman Old Style" w:hAnsi="Bookman Old Style" w:cstheme="minorHAnsi"/>
          <w:bCs/>
          <w:sz w:val="22"/>
          <w:szCs w:val="22"/>
          <w:lang w:val="en-US"/>
        </w:rPr>
        <w:t>The development of digital platforms, including in public sector services such as the collection and administration of taxes, has brought about radical changes</w:t>
      </w:r>
      <w:r w:rsidRPr="00454008">
        <w:rPr>
          <w:rFonts w:ascii="Bookman Old Style" w:hAnsi="Bookman Old Style" w:cstheme="minorHAnsi"/>
          <w:bCs/>
          <w:sz w:val="22"/>
          <w:szCs w:val="22"/>
          <w:lang w:val="en-US"/>
        </w:rPr>
        <w:t> </w:t>
      </w:r>
      <w:r w:rsidRPr="00454008">
        <w:rPr>
          <w:rFonts w:ascii="Bookman Old Style" w:hAnsi="Bookman Old Style" w:cstheme="minorHAnsi"/>
          <w:bCs/>
          <w:sz w:val="22"/>
          <w:szCs w:val="22"/>
          <w:lang w:val="en-US"/>
        </w:rPr>
        <w:t>in how government interacts with its citizens. Self Service Portal The self-service portal is one of the most</w:t>
      </w:r>
      <w:r w:rsidRPr="00454008">
        <w:rPr>
          <w:rFonts w:ascii="Bookman Old Style" w:hAnsi="Bookman Old Style" w:cstheme="minorHAnsi"/>
          <w:bCs/>
          <w:sz w:val="22"/>
          <w:szCs w:val="22"/>
          <w:lang w:val="en-US"/>
        </w:rPr>
        <w:t> </w:t>
      </w:r>
      <w:r w:rsidRPr="00454008">
        <w:rPr>
          <w:rFonts w:ascii="Bookman Old Style" w:hAnsi="Bookman Old Style" w:cstheme="minorHAnsi"/>
          <w:bCs/>
          <w:sz w:val="22"/>
          <w:szCs w:val="22"/>
          <w:lang w:val="en-US"/>
        </w:rPr>
        <w:t>notable factors in those digital platforms that empowers people to deal with their own taxes. But while the potential of these systems is obvious, they are only effective to the extent that</w:t>
      </w:r>
      <w:r w:rsidRPr="00454008">
        <w:rPr>
          <w:rFonts w:ascii="Bookman Old Style" w:hAnsi="Bookman Old Style" w:cstheme="minorHAnsi"/>
          <w:bCs/>
          <w:sz w:val="22"/>
          <w:szCs w:val="22"/>
          <w:lang w:val="en-US"/>
        </w:rPr>
        <w:t> </w:t>
      </w:r>
      <w:r w:rsidRPr="00454008">
        <w:rPr>
          <w:rFonts w:ascii="Bookman Old Style" w:hAnsi="Bookman Old Style" w:cstheme="minorHAnsi"/>
          <w:bCs/>
          <w:sz w:val="22"/>
          <w:szCs w:val="22"/>
          <w:lang w:val="en-US"/>
        </w:rPr>
        <w:t>people trust them. In close relation to the extension of trust in digital environments (e.g., trust into</w:t>
      </w:r>
      <w:r w:rsidRPr="00454008">
        <w:rPr>
          <w:rFonts w:ascii="Bookman Old Style" w:hAnsi="Bookman Old Style" w:cstheme="minorHAnsi"/>
          <w:bCs/>
          <w:sz w:val="22"/>
          <w:szCs w:val="22"/>
          <w:lang w:val="en-US"/>
        </w:rPr>
        <w:t> </w:t>
      </w:r>
      <w:r w:rsidRPr="00454008">
        <w:rPr>
          <w:rFonts w:ascii="Bookman Old Style" w:hAnsi="Bookman Old Style" w:cstheme="minorHAnsi"/>
          <w:bCs/>
          <w:sz w:val="22"/>
          <w:szCs w:val="22"/>
          <w:lang w:val="en-US"/>
        </w:rPr>
        <w:t xml:space="preserve">tax systems), data security and its effects on taxpayer trust will be reviewed. It, therefore, constitutes a </w:t>
      </w:r>
      <w:r w:rsidRPr="00454008">
        <w:rPr>
          <w:rFonts w:ascii="Bookman Old Style" w:hAnsi="Bookman Old Style" w:cstheme="minorHAnsi"/>
          <w:bCs/>
          <w:sz w:val="22"/>
          <w:szCs w:val="22"/>
          <w:lang w:val="en-US"/>
        </w:rPr>
        <w:lastRenderedPageBreak/>
        <w:t>theoretical basis for the research that seeks to</w:t>
      </w:r>
      <w:r w:rsidRPr="00454008">
        <w:rPr>
          <w:rFonts w:ascii="Bookman Old Style" w:hAnsi="Bookman Old Style" w:cstheme="minorHAnsi"/>
          <w:bCs/>
          <w:sz w:val="22"/>
          <w:szCs w:val="22"/>
          <w:lang w:val="en-US"/>
        </w:rPr>
        <w:t> </w:t>
      </w:r>
      <w:r w:rsidRPr="00454008">
        <w:rPr>
          <w:rFonts w:ascii="Bookman Old Style" w:hAnsi="Bookman Old Style" w:cstheme="minorHAnsi"/>
          <w:bCs/>
          <w:sz w:val="22"/>
          <w:szCs w:val="22"/>
          <w:lang w:val="en-US"/>
        </w:rPr>
        <w:t xml:space="preserve">look into how security of data in the </w:t>
      </w:r>
      <w:proofErr w:type="spellStart"/>
      <w:r w:rsidRPr="00454008">
        <w:rPr>
          <w:rFonts w:ascii="Bookman Old Style" w:hAnsi="Bookman Old Style" w:cstheme="minorHAnsi"/>
          <w:bCs/>
          <w:sz w:val="22"/>
          <w:szCs w:val="22"/>
          <w:lang w:val="en-US"/>
        </w:rPr>
        <w:t>Coretax</w:t>
      </w:r>
      <w:proofErr w:type="spellEnd"/>
      <w:r w:rsidRPr="00454008">
        <w:rPr>
          <w:rFonts w:ascii="Bookman Old Style" w:hAnsi="Bookman Old Style" w:cstheme="minorHAnsi"/>
          <w:bCs/>
          <w:sz w:val="22"/>
          <w:szCs w:val="22"/>
          <w:lang w:val="en-US"/>
        </w:rPr>
        <w:t xml:space="preserve"> system influences trust by taxpayers.</w:t>
      </w:r>
    </w:p>
    <w:p w14:paraId="084AE849" w14:textId="77777777" w:rsidR="002A5C86" w:rsidRPr="002A5C86" w:rsidRDefault="002A5C86" w:rsidP="002A5C86">
      <w:pPr>
        <w:autoSpaceDE w:val="0"/>
        <w:autoSpaceDN w:val="0"/>
        <w:adjustRightInd w:val="0"/>
        <w:spacing w:line="360" w:lineRule="auto"/>
        <w:jc w:val="both"/>
        <w:rPr>
          <w:rFonts w:ascii="Bookman Old Style" w:hAnsi="Bookman Old Style" w:cstheme="minorHAnsi"/>
          <w:b/>
          <w:bCs/>
          <w:sz w:val="22"/>
          <w:szCs w:val="22"/>
          <w:lang w:val="en-US"/>
        </w:rPr>
      </w:pPr>
      <w:r w:rsidRPr="002A5C86">
        <w:rPr>
          <w:rFonts w:ascii="Bookman Old Style" w:hAnsi="Bookman Old Style" w:cstheme="minorHAnsi"/>
          <w:b/>
          <w:bCs/>
          <w:sz w:val="22"/>
          <w:szCs w:val="22"/>
          <w:lang w:val="en-US"/>
        </w:rPr>
        <w:t>Trust in Digital Platforms</w:t>
      </w:r>
    </w:p>
    <w:p w14:paraId="47955BDC" w14:textId="75FE45A4" w:rsidR="00454008" w:rsidRPr="00454008" w:rsidRDefault="00454008" w:rsidP="00454008">
      <w:pPr>
        <w:autoSpaceDE w:val="0"/>
        <w:autoSpaceDN w:val="0"/>
        <w:adjustRightInd w:val="0"/>
        <w:spacing w:line="360" w:lineRule="auto"/>
        <w:jc w:val="both"/>
        <w:rPr>
          <w:rFonts w:ascii="Bookman Old Style" w:hAnsi="Bookman Old Style" w:cstheme="minorHAnsi"/>
          <w:bCs/>
          <w:sz w:val="22"/>
          <w:szCs w:val="22"/>
        </w:rPr>
      </w:pPr>
      <w:r w:rsidRPr="00454008">
        <w:rPr>
          <w:rFonts w:ascii="Bookman Old Style" w:hAnsi="Bookman Old Style" w:cstheme="minorHAnsi"/>
          <w:bCs/>
          <w:sz w:val="22"/>
          <w:szCs w:val="22"/>
          <w:lang w:val="en-US"/>
        </w:rPr>
        <w:t>Trust is an important factor in the adoption</w:t>
      </w:r>
      <w:r w:rsidRPr="00454008">
        <w:rPr>
          <w:rFonts w:ascii="Bookman Old Style" w:hAnsi="Bookman Old Style" w:cstheme="minorHAnsi"/>
          <w:bCs/>
          <w:sz w:val="22"/>
          <w:szCs w:val="22"/>
          <w:lang w:val="en-US"/>
        </w:rPr>
        <w:t> </w:t>
      </w:r>
      <w:r w:rsidRPr="00454008">
        <w:rPr>
          <w:rFonts w:ascii="Bookman Old Style" w:hAnsi="Bookman Old Style" w:cstheme="minorHAnsi"/>
          <w:bCs/>
          <w:sz w:val="22"/>
          <w:szCs w:val="22"/>
          <w:lang w:val="en-US"/>
        </w:rPr>
        <w:t xml:space="preserve">and usages of digital platforms. In </w:t>
      </w:r>
      <w:proofErr w:type="spellStart"/>
      <w:r w:rsidRPr="00454008">
        <w:rPr>
          <w:rFonts w:ascii="Bookman Old Style" w:hAnsi="Bookman Old Style" w:cstheme="minorHAnsi"/>
          <w:bCs/>
          <w:sz w:val="22"/>
          <w:szCs w:val="22"/>
          <w:lang w:val="en-US"/>
        </w:rPr>
        <w:t>egovernment</w:t>
      </w:r>
      <w:proofErr w:type="spellEnd"/>
      <w:r w:rsidRPr="00454008">
        <w:rPr>
          <w:rFonts w:ascii="Bookman Old Style" w:hAnsi="Bookman Old Style" w:cstheme="minorHAnsi"/>
          <w:bCs/>
          <w:sz w:val="22"/>
          <w:szCs w:val="22"/>
          <w:lang w:val="en-US"/>
        </w:rPr>
        <w:t xml:space="preserve"> and digital tax systems, trust</w:t>
      </w:r>
      <w:r w:rsidRPr="00454008">
        <w:rPr>
          <w:rFonts w:ascii="Bookman Old Style" w:hAnsi="Bookman Old Style" w:cstheme="minorHAnsi"/>
          <w:bCs/>
          <w:sz w:val="22"/>
          <w:szCs w:val="22"/>
          <w:lang w:val="en-US"/>
        </w:rPr>
        <w:t> </w:t>
      </w:r>
      <w:r w:rsidRPr="00454008">
        <w:rPr>
          <w:rFonts w:ascii="Bookman Old Style" w:hAnsi="Bookman Old Style" w:cstheme="minorHAnsi"/>
          <w:bCs/>
          <w:sz w:val="22"/>
          <w:szCs w:val="22"/>
          <w:lang w:val="en-US"/>
        </w:rPr>
        <w:t>implies the confidence of users about the capability of platform to safely and reliably handle their personal information and sensitive details. It is established from the literature that trust is a strong determinant</w:t>
      </w:r>
      <w:r w:rsidRPr="00454008">
        <w:rPr>
          <w:rFonts w:ascii="Bookman Old Style" w:hAnsi="Bookman Old Style" w:cstheme="minorHAnsi"/>
          <w:bCs/>
          <w:sz w:val="22"/>
          <w:szCs w:val="22"/>
          <w:lang w:val="en-US"/>
        </w:rPr>
        <w:t> </w:t>
      </w:r>
      <w:r w:rsidRPr="00454008">
        <w:rPr>
          <w:rFonts w:ascii="Bookman Old Style" w:hAnsi="Bookman Old Style" w:cstheme="minorHAnsi"/>
          <w:bCs/>
          <w:sz w:val="22"/>
          <w:szCs w:val="22"/>
          <w:lang w:val="en-US"/>
        </w:rPr>
        <w:t>of user engagement, compliance and overall satisfaction with e-government services</w:t>
      </w:r>
      <w:r>
        <w:rPr>
          <w:rFonts w:ascii="Bookman Old Style" w:hAnsi="Bookman Old Style" w:cstheme="minorHAnsi"/>
          <w:bCs/>
          <w:sz w:val="22"/>
          <w:szCs w:val="22"/>
          <w:lang w:val="en-US"/>
        </w:rPr>
        <w:t xml:space="preserve"> </w:t>
      </w:r>
      <w:r w:rsidR="006A44BB">
        <w:rPr>
          <w:rFonts w:ascii="Bookman Old Style" w:hAnsi="Bookman Old Style" w:cstheme="minorHAnsi"/>
          <w:bCs/>
          <w:sz w:val="22"/>
          <w:szCs w:val="22"/>
          <w:lang w:val="en-US"/>
        </w:rPr>
        <w:fldChar w:fldCharType="begin" w:fldLock="1"/>
      </w:r>
      <w:r w:rsidR="00EA3FC5">
        <w:rPr>
          <w:rFonts w:ascii="Bookman Old Style" w:hAnsi="Bookman Old Style" w:cstheme="minorHAnsi"/>
          <w:bCs/>
          <w:sz w:val="22"/>
          <w:szCs w:val="22"/>
          <w:lang w:val="en-US"/>
        </w:rPr>
        <w:instrText>ADDIN CSL_CITATION {"citationItems":[{"id":"ITEM-1","itemData":{"DOI":"https://doi.org/10.1111/j.1365-2575.2005.00183","author":[{"dropping-particle":"","family":"Carter","given":"Lemuria","non-dropping-particle":"","parse-names":false,"suffix":""},{"dropping-particle":"","family":"Bélanger","given":"France","non-dropping-particle":"","parse-names":false,"suffix":""}],"container-title":"Information System Journal, Wiley","id":"ITEM-1","issue":"1","issued":{"date-parts":[["2005"]]},"title":"The utilization of e-government services: citizen trust, innovation and acceptance factors","type":"article-journal","volume":"15"},"uris":["http://www.mendeley.com/documents/?uuid=2a1dd6a9-7442-4832-9b5a-975adc5a4e00"]},{"id":"ITEM-2","itemData":{"author":[{"dropping-particle":"","family":"Vishen","given":"Ms Ankita","non-dropping-particle":"","parse-names":false,"suffix":""}],"container-title":"Budda Journal of Management Studies and Computer Application","id":"ITEM-2","issue":"1","issued":{"date-parts":[["2025"]]},"page":"50-61","title":"The Role of Digital Payments in Key E- Government Services","type":"article-journal","volume":"1"},"uris":["http://www.mendeley.com/documents/?uuid=cdd5bd43-b03b-4ab2-a80e-893db8fa70bf"]},{"id":"ITEM-3","itemData":{"author":[{"dropping-particle":"","family":"Ojih","given":"Stephen Emmanuel","non-dropping-particle":"","parse-names":false,"suffix":""}],"id":"ITEM-3","issued":{"date-parts":[["2025"]]},"publisher":"Ahmadu Bello University","title":"THE EFFECT OF E-GOVERNMENT IMPLEMENTATION ON SERVICE DELIVERY IN ABUJA MUNICIPAL LOCAL","type":"thesis"},"uris":["http://www.mendeley.com/documents/?uuid=41a38255-b354-448e-99db-95fa92eb1143"]},{"id":"ITEM-4","itemData":{"DOI":"10.1016/j.giq.2025.102099","ISSN":"0740-624X","author":[{"dropping-particle":"","family":"Maria","given":"Gianluca","non-dropping-particle":"","parse-names":false,"suffix":""},{"dropping-particle":"","family":"Rosati","given":"Pierangelo","non-dropping-particle":"","parse-names":false,"suffix":""},{"dropping-particle":"","family":"Troisi","given":"Orlando","non-dropping-particle":"","parse-names":false,"suffix":""},{"dropping-particle":"","family":"Lynn","given":"Theo","non-dropping-particle":"","parse-names":false,"suffix":""}],"container-title":"Government Information Quarterly","id":"ITEM-4","issue":"1","issued":{"date-parts":[["2026"]]},"page":"102099","publisher":"Elsevier Inc.","title":"Balancing privacy and trust : Social acceptance of video-based traffic sensors in smart city initiatives","type":"article-journal","volume":"43"},"uris":["http://www.mendeley.com/documents/?uuid=b8e4a6a6-511a-4f30-906d-faa175754451"]}],"mendeley":{"formattedCitation":"(L. Carter &amp; Bélanger, 2005; Maria et al., 2026; Ojih, 2025; Vishen, 2025)","plainTextFormattedCitation":"(L. Carter &amp; Bélanger, 2005; Maria et al., 2026; Ojih, 2025; Vishen, 2025)","previouslyFormattedCitation":"(L. Carter &amp; Bélanger, 2005; Maria et al., 2026; Ojih, 2025; Vishen, 2025)"},"properties":{"noteIndex":0},"schema":"https://github.com/citation-style-language/schema/raw/master/csl-citation.json"}</w:instrText>
      </w:r>
      <w:r w:rsidR="006A44BB">
        <w:rPr>
          <w:rFonts w:ascii="Bookman Old Style" w:hAnsi="Bookman Old Style" w:cstheme="minorHAnsi"/>
          <w:bCs/>
          <w:sz w:val="22"/>
          <w:szCs w:val="22"/>
          <w:lang w:val="en-US"/>
        </w:rPr>
        <w:fldChar w:fldCharType="separate"/>
      </w:r>
      <w:r w:rsidR="00AC2C74" w:rsidRPr="00AC2C74">
        <w:rPr>
          <w:rFonts w:ascii="Bookman Old Style" w:hAnsi="Bookman Old Style" w:cstheme="minorHAnsi"/>
          <w:bCs/>
          <w:noProof/>
          <w:sz w:val="22"/>
          <w:szCs w:val="22"/>
          <w:lang w:val="en-US"/>
        </w:rPr>
        <w:t>(L. Carter &amp; Bélanger, 2005; Maria et al., 2026; Ojih, 2025; Vishen, 2025)</w:t>
      </w:r>
      <w:r w:rsidR="006A44BB">
        <w:rPr>
          <w:rFonts w:ascii="Bookman Old Style" w:hAnsi="Bookman Old Style" w:cstheme="minorHAnsi"/>
          <w:bCs/>
          <w:sz w:val="22"/>
          <w:szCs w:val="22"/>
          <w:lang w:val="en-US"/>
        </w:rPr>
        <w:fldChar w:fldCharType="end"/>
      </w:r>
      <w:r w:rsidR="002A5C86" w:rsidRPr="002A5C86">
        <w:rPr>
          <w:rFonts w:ascii="Bookman Old Style" w:hAnsi="Bookman Old Style" w:cstheme="minorHAnsi"/>
          <w:bCs/>
          <w:sz w:val="22"/>
          <w:szCs w:val="22"/>
          <w:lang w:val="en-US"/>
        </w:rPr>
        <w:t xml:space="preserve">. </w:t>
      </w:r>
      <w:r w:rsidRPr="00454008">
        <w:rPr>
          <w:rFonts w:ascii="Bookman Old Style" w:hAnsi="Bookman Old Style" w:cstheme="minorHAnsi"/>
          <w:bCs/>
          <w:sz w:val="22"/>
          <w:szCs w:val="22"/>
        </w:rPr>
        <w:t>The more users trust a platform, the more they use it and share their personal</w:t>
      </w:r>
      <w:r w:rsidRPr="00454008">
        <w:rPr>
          <w:rFonts w:ascii="Bookman Old Style" w:hAnsi="Bookman Old Style" w:cstheme="minorHAnsi"/>
          <w:bCs/>
          <w:sz w:val="22"/>
          <w:szCs w:val="22"/>
        </w:rPr>
        <w:t> </w:t>
      </w:r>
      <w:r w:rsidRPr="00454008">
        <w:rPr>
          <w:rFonts w:ascii="Bookman Old Style" w:hAnsi="Bookman Old Style" w:cstheme="minorHAnsi"/>
          <w:bCs/>
          <w:sz w:val="22"/>
          <w:szCs w:val="22"/>
        </w:rPr>
        <w:t>data which are necessary for the system to work. On the other hand, mistrust can also encourage disengagement that is detrimental</w:t>
      </w:r>
      <w:r w:rsidRPr="00454008">
        <w:rPr>
          <w:rFonts w:ascii="Bookman Old Style" w:hAnsi="Bookman Old Style" w:cstheme="minorHAnsi"/>
          <w:bCs/>
          <w:sz w:val="22"/>
          <w:szCs w:val="22"/>
        </w:rPr>
        <w:t> </w:t>
      </w:r>
      <w:r w:rsidRPr="00454008">
        <w:rPr>
          <w:rFonts w:ascii="Bookman Old Style" w:hAnsi="Bookman Old Style" w:cstheme="minorHAnsi"/>
          <w:bCs/>
          <w:sz w:val="22"/>
          <w:szCs w:val="22"/>
        </w:rPr>
        <w:t>to platform outcomes.</w:t>
      </w:r>
    </w:p>
    <w:p w14:paraId="29429471" w14:textId="77777777" w:rsidR="00454008" w:rsidRPr="00454008" w:rsidRDefault="00454008" w:rsidP="00454008">
      <w:pPr>
        <w:autoSpaceDE w:val="0"/>
        <w:autoSpaceDN w:val="0"/>
        <w:adjustRightInd w:val="0"/>
        <w:spacing w:line="360" w:lineRule="auto"/>
        <w:jc w:val="both"/>
        <w:rPr>
          <w:rFonts w:ascii="Bookman Old Style" w:hAnsi="Bookman Old Style" w:cstheme="minorHAnsi"/>
          <w:bCs/>
          <w:sz w:val="22"/>
          <w:szCs w:val="22"/>
        </w:rPr>
      </w:pPr>
      <w:r w:rsidRPr="00454008">
        <w:rPr>
          <w:rFonts w:ascii="Bookman Old Style" w:hAnsi="Bookman Old Style" w:cstheme="minorHAnsi"/>
          <w:bCs/>
          <w:sz w:val="22"/>
          <w:szCs w:val="22"/>
          <w:lang w:val="en-US"/>
        </w:rPr>
        <w:t>Several schemas have been created to understand trust levels in</w:t>
      </w:r>
      <w:r w:rsidRPr="00454008">
        <w:rPr>
          <w:rFonts w:ascii="Bookman Old Style" w:hAnsi="Bookman Old Style" w:cstheme="minorHAnsi"/>
          <w:bCs/>
          <w:sz w:val="22"/>
          <w:szCs w:val="22"/>
          <w:lang w:val="en-US"/>
        </w:rPr>
        <w:t> </w:t>
      </w:r>
      <w:r w:rsidRPr="00454008">
        <w:rPr>
          <w:rFonts w:ascii="Bookman Old Style" w:hAnsi="Bookman Old Style" w:cstheme="minorHAnsi"/>
          <w:bCs/>
          <w:sz w:val="22"/>
          <w:szCs w:val="22"/>
          <w:lang w:val="en-US"/>
        </w:rPr>
        <w:t>online platforms. One of the most commonly mentioned is TAM which suggests that perceived ease</w:t>
      </w:r>
      <w:r w:rsidRPr="00454008">
        <w:rPr>
          <w:rFonts w:ascii="Bookman Old Style" w:hAnsi="Bookman Old Style" w:cstheme="minorHAnsi"/>
          <w:bCs/>
          <w:sz w:val="22"/>
          <w:szCs w:val="22"/>
          <w:lang w:val="en-US"/>
        </w:rPr>
        <w:t> </w:t>
      </w:r>
      <w:r w:rsidRPr="00454008">
        <w:rPr>
          <w:rFonts w:ascii="Bookman Old Style" w:hAnsi="Bookman Old Style" w:cstheme="minorHAnsi"/>
          <w:bCs/>
          <w:sz w:val="22"/>
          <w:szCs w:val="22"/>
          <w:lang w:val="en-US"/>
        </w:rPr>
        <w:t xml:space="preserve">of use and perceived usefulness are the preeminent determinants for technology use </w:t>
      </w:r>
      <w:r w:rsidR="00137BA6">
        <w:rPr>
          <w:rFonts w:ascii="Bookman Old Style" w:hAnsi="Bookman Old Style" w:cstheme="minorHAnsi"/>
          <w:bCs/>
          <w:sz w:val="22"/>
          <w:szCs w:val="22"/>
          <w:lang w:val="en-US"/>
        </w:rPr>
        <w:fldChar w:fldCharType="begin" w:fldLock="1"/>
      </w:r>
      <w:r w:rsidR="007B1130">
        <w:rPr>
          <w:rFonts w:ascii="Bookman Old Style" w:hAnsi="Bookman Old Style" w:cstheme="minorHAnsi"/>
          <w:bCs/>
          <w:sz w:val="22"/>
          <w:szCs w:val="22"/>
          <w:lang w:val="en-US"/>
        </w:rPr>
        <w:instrText>ADDIN CSL_CITATION {"citationItems":[{"id":"ITEM-1","itemData":{"DOI":"https://doi.org/10.2307/249008","author":[{"dropping-particle":"","family":"Davis","given":"Fred D.","non-dropping-particle":"","parse-names":false,"suffix":""}],"container-title":"MIS Quarterly","id":"ITEM-1","issue":"3","issued":{"date-parts":[["1989"]]},"page":"319–340","title":"Perceived Usefulness, Perceived Ease of Use, and User Acceptance of Information Technology","type":"article-journal","volume":"13"},"uris":["http://www.mendeley.com/documents/?uuid=83cb0018-3a38-4af2-8c29-87df7ccaaa2c"]},{"id":"ITEM-2","itemData":{"DOI":"10.1108/JFRA-09-2023-0567","author":[{"dropping-particle":"","family":"Al-okaily","given":"Manaf","non-dropping-particle":"","parse-names":false,"suffix":""}],"container-title":"Digital Taxation Information System, Emerald","id":"ITEM-2","issued":{"date-parts":[["2024"]]},"title":"Advancements and forecasts of digital taxation information systems usage and its impact on tax compliance : does trust and awareness make di ff erence ?","type":"article-journal"},"uris":["http://www.mendeley.com/documents/?uuid=0fab810e-9e1d-4ef6-80fd-ed45168b5e75"]},{"id":"ITEM-3","itemData":{"author":[{"dropping-particle":"","family":"Webb","given":"Authors Brittany","non-dropping-particle":"","parse-names":false,"suffix":""},{"dropping-particle":"","family":"Hayes","given":"Caleb","non-dropping-particle":"","parse-names":false,"suffix":""},{"dropping-particle":"","family":"Dawson","given":"Catherine","non-dropping-particle":"","parse-names":false,"suffix":""},{"dropping-particle":"","family":"Powell","given":"Charles","non-dropping-particle":"","parse-names":false,"suffix":""},{"dropping-particle":"","family":"Kelly","given":"Charlotte","non-dropping-particle":"","parse-names":false,"suffix":""},{"dropping-particle":"","family":"Brooks","given":"Christopher","non-dropping-particle":"","parse-names":false,"suffix":""},{"dropping-particle":"","family":"James","given":"Claire","non-dropping-particle":"","parse-names":false,"suffix":""}],"id":"ITEM-3","issued":{"date-parts":[["2025"]]},"title":"Technology acceptance models and taxpayer adoption of Nigeria ’ s Cloud Unified Tax Portal","type":"thesis"},"uris":["http://www.mendeley.com/documents/?uuid=5ed58ff5-c528-4883-a809-ff6b76bbfc81"]}],"mendeley":{"formattedCitation":"(Al-okaily, 2024; Davis, 1989; Webb et al., 2025)","manualFormatting":"(Davis, 1989; Al-okaily, 2024; Webb et al., 2025)","plainTextFormattedCitation":"(Al-okaily, 2024; Davis, 1989; Webb et al., 2025)","previouslyFormattedCitation":"(Al-okaily, 2024; Davis, 1989; Webb et al., 2025)"},"properties":{"noteIndex":0},"schema":"https://github.com/citation-style-language/schema/raw/master/csl-citation.json"}</w:instrText>
      </w:r>
      <w:r w:rsidR="00137BA6">
        <w:rPr>
          <w:rFonts w:ascii="Bookman Old Style" w:hAnsi="Bookman Old Style" w:cstheme="minorHAnsi"/>
          <w:bCs/>
          <w:sz w:val="22"/>
          <w:szCs w:val="22"/>
          <w:lang w:val="en-US"/>
        </w:rPr>
        <w:fldChar w:fldCharType="separate"/>
      </w:r>
      <w:r w:rsidR="00137BA6" w:rsidRPr="00137BA6">
        <w:rPr>
          <w:rFonts w:ascii="Bookman Old Style" w:hAnsi="Bookman Old Style" w:cstheme="minorHAnsi"/>
          <w:bCs/>
          <w:noProof/>
          <w:sz w:val="22"/>
          <w:szCs w:val="22"/>
          <w:lang w:val="en-US"/>
        </w:rPr>
        <w:t>(Davis, 1989</w:t>
      </w:r>
      <w:r w:rsidR="00137BA6">
        <w:rPr>
          <w:rFonts w:ascii="Bookman Old Style" w:hAnsi="Bookman Old Style" w:cstheme="minorHAnsi"/>
          <w:bCs/>
          <w:noProof/>
          <w:sz w:val="22"/>
          <w:szCs w:val="22"/>
          <w:lang w:val="en-US"/>
        </w:rPr>
        <w:t xml:space="preserve">; </w:t>
      </w:r>
      <w:r w:rsidR="00137BA6" w:rsidRPr="00137BA6">
        <w:rPr>
          <w:rFonts w:ascii="Bookman Old Style" w:hAnsi="Bookman Old Style" w:cstheme="minorHAnsi"/>
          <w:bCs/>
          <w:noProof/>
          <w:sz w:val="22"/>
          <w:szCs w:val="22"/>
          <w:lang w:val="en-US"/>
        </w:rPr>
        <w:t>Al-okaily, 2024; Webb et al., 2025)</w:t>
      </w:r>
      <w:r w:rsidR="00137BA6">
        <w:rPr>
          <w:rFonts w:ascii="Bookman Old Style" w:hAnsi="Bookman Old Style" w:cstheme="minorHAnsi"/>
          <w:bCs/>
          <w:sz w:val="22"/>
          <w:szCs w:val="22"/>
          <w:lang w:val="en-US"/>
        </w:rPr>
        <w:fldChar w:fldCharType="end"/>
      </w:r>
      <w:r w:rsidR="002A5C86" w:rsidRPr="002A5C86">
        <w:rPr>
          <w:rFonts w:ascii="Bookman Old Style" w:hAnsi="Bookman Old Style" w:cstheme="minorHAnsi"/>
          <w:bCs/>
          <w:sz w:val="22"/>
          <w:szCs w:val="22"/>
          <w:lang w:val="en-US"/>
        </w:rPr>
        <w:t xml:space="preserve">. </w:t>
      </w:r>
      <w:r w:rsidRPr="00454008">
        <w:rPr>
          <w:rFonts w:ascii="Bookman Old Style" w:hAnsi="Bookman Old Style" w:cstheme="minorHAnsi"/>
          <w:bCs/>
          <w:sz w:val="22"/>
          <w:szCs w:val="22"/>
        </w:rPr>
        <w:t>Nevertheless, although TAM- does provides attractive insights however it does not schedule for the reasonable of trust in the circumstances of data</w:t>
      </w:r>
      <w:r w:rsidRPr="00454008">
        <w:rPr>
          <w:rFonts w:ascii="Bookman Old Style" w:hAnsi="Bookman Old Style" w:cstheme="minorHAnsi"/>
          <w:bCs/>
          <w:sz w:val="22"/>
          <w:szCs w:val="22"/>
        </w:rPr>
        <w:t> </w:t>
      </w:r>
      <w:r w:rsidRPr="00454008">
        <w:rPr>
          <w:rFonts w:ascii="Bookman Old Style" w:hAnsi="Bookman Old Style" w:cstheme="minorHAnsi"/>
          <w:bCs/>
          <w:sz w:val="22"/>
          <w:szCs w:val="22"/>
        </w:rPr>
        <w:t>privacy and security which is vital threat to digital tax platforms’ users.</w:t>
      </w:r>
    </w:p>
    <w:p w14:paraId="0F0B36F9" w14:textId="77777777" w:rsidR="002A5C86" w:rsidRPr="002A5C86" w:rsidRDefault="002A5C86" w:rsidP="002A5C86">
      <w:pPr>
        <w:autoSpaceDE w:val="0"/>
        <w:autoSpaceDN w:val="0"/>
        <w:adjustRightInd w:val="0"/>
        <w:spacing w:line="360" w:lineRule="auto"/>
        <w:jc w:val="both"/>
        <w:rPr>
          <w:rFonts w:ascii="Bookman Old Style" w:hAnsi="Bookman Old Style" w:cstheme="minorHAnsi"/>
          <w:b/>
          <w:bCs/>
          <w:sz w:val="22"/>
          <w:szCs w:val="22"/>
          <w:lang w:val="en-US"/>
        </w:rPr>
      </w:pPr>
      <w:r w:rsidRPr="002A5C86">
        <w:rPr>
          <w:rFonts w:ascii="Bookman Old Style" w:hAnsi="Bookman Old Style" w:cstheme="minorHAnsi"/>
          <w:b/>
          <w:bCs/>
          <w:sz w:val="22"/>
          <w:szCs w:val="22"/>
          <w:lang w:val="en-US"/>
        </w:rPr>
        <w:t>Data Security and Trust</w:t>
      </w:r>
    </w:p>
    <w:p w14:paraId="2B1861F4" w14:textId="77777777" w:rsidR="00454008" w:rsidRPr="00454008" w:rsidRDefault="00454008" w:rsidP="00454008">
      <w:pPr>
        <w:autoSpaceDE w:val="0"/>
        <w:autoSpaceDN w:val="0"/>
        <w:adjustRightInd w:val="0"/>
        <w:spacing w:line="360" w:lineRule="auto"/>
        <w:ind w:firstLine="720"/>
        <w:jc w:val="both"/>
        <w:rPr>
          <w:rFonts w:ascii="Bookman Old Style" w:hAnsi="Bookman Old Style" w:cstheme="minorHAnsi"/>
          <w:bCs/>
          <w:sz w:val="22"/>
          <w:szCs w:val="22"/>
        </w:rPr>
      </w:pPr>
      <w:r w:rsidRPr="00454008">
        <w:rPr>
          <w:rFonts w:ascii="Bookman Old Style" w:hAnsi="Bookman Old Style" w:cstheme="minorHAnsi"/>
          <w:bCs/>
          <w:sz w:val="22"/>
          <w:szCs w:val="22"/>
          <w:lang w:val="en-US"/>
        </w:rPr>
        <w:t>Trust on digital platforms is highly dependent on data</w:t>
      </w:r>
      <w:r w:rsidRPr="00454008">
        <w:rPr>
          <w:rFonts w:ascii="Bookman Old Style" w:hAnsi="Bookman Old Style" w:cstheme="minorHAnsi"/>
          <w:bCs/>
          <w:sz w:val="22"/>
          <w:szCs w:val="22"/>
          <w:lang w:val="en-US"/>
        </w:rPr>
        <w:t> </w:t>
      </w:r>
      <w:r w:rsidRPr="00454008">
        <w:rPr>
          <w:rFonts w:ascii="Bookman Old Style" w:hAnsi="Bookman Old Style" w:cstheme="minorHAnsi"/>
          <w:bCs/>
          <w:sz w:val="22"/>
          <w:szCs w:val="22"/>
          <w:lang w:val="en-US"/>
        </w:rPr>
        <w:t>security. It’s the steps you take to safeguard your users’ personal and financial information</w:t>
      </w:r>
      <w:r w:rsidRPr="00454008">
        <w:rPr>
          <w:rFonts w:ascii="Bookman Old Style" w:hAnsi="Bookman Old Style" w:cstheme="minorHAnsi"/>
          <w:bCs/>
          <w:sz w:val="22"/>
          <w:szCs w:val="22"/>
          <w:lang w:val="en-US"/>
        </w:rPr>
        <w:t> </w:t>
      </w:r>
      <w:r w:rsidRPr="00454008">
        <w:rPr>
          <w:rFonts w:ascii="Bookman Old Style" w:hAnsi="Bookman Old Style" w:cstheme="minorHAnsi"/>
          <w:bCs/>
          <w:sz w:val="22"/>
          <w:szCs w:val="22"/>
          <w:lang w:val="en-US"/>
        </w:rPr>
        <w:t>from access, theft and abuse. When it comes to tax systems, data protection is crucial because people disclose sensitive information — such as their income situation, business</w:t>
      </w:r>
      <w:r w:rsidRPr="00454008">
        <w:rPr>
          <w:rFonts w:ascii="Bookman Old Style" w:hAnsi="Bookman Old Style" w:cstheme="minorHAnsi"/>
          <w:bCs/>
          <w:sz w:val="22"/>
          <w:szCs w:val="22"/>
          <w:lang w:val="en-US"/>
        </w:rPr>
        <w:t> </w:t>
      </w:r>
      <w:r w:rsidRPr="00454008">
        <w:rPr>
          <w:rFonts w:ascii="Bookman Old Style" w:hAnsi="Bookman Old Style" w:cstheme="minorHAnsi"/>
          <w:bCs/>
          <w:sz w:val="22"/>
          <w:szCs w:val="22"/>
          <w:lang w:val="en-US"/>
        </w:rPr>
        <w:t>data and taxation account numbers. It has been established that</w:t>
      </w:r>
      <w:r w:rsidRPr="00454008">
        <w:rPr>
          <w:rFonts w:ascii="Bookman Old Style" w:hAnsi="Bookman Old Style" w:cstheme="minorHAnsi"/>
          <w:bCs/>
          <w:sz w:val="22"/>
          <w:szCs w:val="22"/>
          <w:lang w:val="en-US"/>
        </w:rPr>
        <w:t> </w:t>
      </w:r>
      <w:r w:rsidRPr="00454008">
        <w:rPr>
          <w:rFonts w:ascii="Bookman Old Style" w:hAnsi="Bookman Old Style" w:cstheme="minorHAnsi"/>
          <w:bCs/>
          <w:sz w:val="22"/>
          <w:szCs w:val="22"/>
          <w:lang w:val="en-US"/>
        </w:rPr>
        <w:t>if users feel their personal data is being kept safe and secure they are likely to trust the system and use it</w:t>
      </w:r>
      <w:r w:rsidR="007B1130">
        <w:rPr>
          <w:rFonts w:ascii="Bookman Old Style" w:hAnsi="Bookman Old Style" w:cstheme="minorHAnsi"/>
          <w:bCs/>
          <w:sz w:val="22"/>
          <w:szCs w:val="22"/>
          <w:lang w:val="en-US"/>
        </w:rPr>
        <w:t xml:space="preserve"> </w:t>
      </w:r>
      <w:r w:rsidR="007B1130">
        <w:rPr>
          <w:rFonts w:ascii="Bookman Old Style" w:hAnsi="Bookman Old Style" w:cstheme="minorHAnsi"/>
          <w:bCs/>
          <w:sz w:val="22"/>
          <w:szCs w:val="22"/>
          <w:lang w:val="en-US"/>
        </w:rPr>
        <w:fldChar w:fldCharType="begin" w:fldLock="1"/>
      </w:r>
      <w:r w:rsidR="00EC0502">
        <w:rPr>
          <w:rFonts w:ascii="Bookman Old Style" w:hAnsi="Bookman Old Style" w:cstheme="minorHAnsi"/>
          <w:bCs/>
          <w:sz w:val="22"/>
          <w:szCs w:val="22"/>
          <w:lang w:val="en-US"/>
        </w:rPr>
        <w:instrText xml:space="preserve">ADDIN CSL_CITATION {"citationItems":[{"id":"ITEM-1","itemData":{"DOI":"https://doi.org/10.1108/02635570610666403","author":[{"dropping-particle":"","family":"Flavián","given":"C","non-dropping-particle":"","parse-names":false,"suffix":""},{"dropping-particle":"","family":"Guinalíu","given":"M","non-dropping-particle":"","parse-names":false,"suffix":""}],"container-title":"Industrial Management &amp; Data Systems","id":"ITEM-1","issue":"5","issued":{"date-parts":[["2006"]]},"page":"601–620","title":"Consumer trust, perceived security and privacy policy: Three basic elements of loyalty to a web site","type":"article-journal","volume":"106"},"uris":["http://www.mendeley.com/documents/?uuid=400d6dab-3784-431d-bd8f-b939c35355fc"]},{"id":"ITEM-2","itemData":{"DOI":"http://dx.doi.org/10.2139/ssrn.5422235","author":[{"dropping-particle":"","family":"Paulo","given":"João","non-dropping-particle":"","parse-names":false,"suffix":""},{"dropping-particle":"","family":"Lucena","given":"Oliveira","non-dropping-particle":"","parse-names":false,"suffix":""},{"dropping-particle":"","family":"Menezes","given":"Raquel","non-dropping-particle":"","parse-names":false,"suffix":""},{"dropping-particle":"","family":"Sampaio","given":"Bezerra","non-dropping-particle":"","parse-names":false,"suffix":""}],"container-title":"SRRN","id":"ITEM-2","issued":{"date-parts":[["2025"]]},"title":"What are the Relationships between Information Technology and Tax Collection? Evidence from a Systematic Literature Review","type":"article-journal"},"uris":["http://www.mendeley.com/documents/?uuid=8a10f07a-08a3-4e6a-a99d-04cbfb04db72"]},{"id":"ITEM-3","itemData":{"DOI":"10.4018/979-8-3373-0422-9.ch012","ISBN":"9798337304229","author":[{"dropping-particle":"","family":"Younus","given":"Muhammad","non-dropping-particle":"","parse-names":false,"suffix":""}],"id":"ITEM-3","issued":{"date-parts":[["2023"]]},"number-of-pages":"271-304","title":"The Role of E- </w:instrText>
      </w:r>
      <w:r w:rsidR="00EC0502">
        <w:rPr>
          <w:bCs/>
          <w:sz w:val="22"/>
          <w:szCs w:val="22"/>
          <w:lang w:val="en-US"/>
        </w:rPr>
        <w:instrText>​</w:instrText>
      </w:r>
      <w:r w:rsidR="00EC0502">
        <w:rPr>
          <w:rFonts w:ascii="Bookman Old Style" w:hAnsi="Bookman Old Style" w:cstheme="minorHAnsi"/>
          <w:bCs/>
          <w:sz w:val="22"/>
          <w:szCs w:val="22"/>
          <w:lang w:val="en-US"/>
        </w:rPr>
        <w:instrText xml:space="preserve"> Government in Mitigating Tax Evasion Through Behavioral Profiling of Non- </w:instrText>
      </w:r>
      <w:r w:rsidR="00EC0502">
        <w:rPr>
          <w:bCs/>
          <w:sz w:val="22"/>
          <w:szCs w:val="22"/>
          <w:lang w:val="en-US"/>
        </w:rPr>
        <w:instrText>​</w:instrText>
      </w:r>
      <w:r w:rsidR="00EC0502">
        <w:rPr>
          <w:rFonts w:ascii="Bookman Old Style" w:hAnsi="Bookman Old Style" w:cstheme="minorHAnsi"/>
          <w:bCs/>
          <w:sz w:val="22"/>
          <w:szCs w:val="22"/>
          <w:lang w:val="en-US"/>
        </w:rPr>
        <w:instrText xml:space="preserve"> Compliant Taxpayers Chapter 12","type":"book"},"uris":["http://www.mendeley.com/documents/?uuid=dc268d0a-938b-459b-8504-9aac455ced2d"]},{"id":"ITEM-4","itemData":{"DOI":"10.51594/csitrj.v5i2.759","author":[{"dropping-particle":"","family":"Adelekan","given":"Odunayo Adewunmi","non-dropping-particle":"","parse-names":false,"suffix":""},{"dropping-particle":"","family":"Adisa","given":"Olawale","non-dropping-particle":"","parse-names":false,"suffix":""},{"dropping-particle":"","family":"Ilugbusi","given":"Bamidele Segun","non-dropping-particle":"","parse-names":false,"suffix":""}],"id":"ITEM-4","issue":"2","issued":{"date-parts":[["2024"]]},"page":"311-335","title":"EVOLVING TAX COMPLIANCE IN THE DIGITAL ERA : A COMPARATIVE ANALYSIS OF AI-DRIVEN MODELS AND BLOCKCHAIN TECHNOLOGY IN U . S . TAX ADMINISTRATION","type":"article-journal","volume":"5"},"uris":["http://www.mendeley.com/documents/?uuid=89631ab6-bb85-42f9-8366-2dd5713289be"]}],"mendeley":{"formattedCitation":"(Adelekan et al., 2024; Flavián &amp; Guinalíu, 2006; Paulo et al., 2025; Younus, 2023)","plainTextFormattedCitation":"(Adelekan et al., 2024; Flavián &amp; Guinalíu, 2006; Paulo et al., 2025; Younus, 2023)","previouslyFormattedCitation":"(Adelekan et al., 2024; Flavián &amp; Guinalíu, 2006; Paulo et al., 2025; Younus, 2023)"},"properties":{"noteIndex":0},"schema":"https://github.com/citation-style-language/schema/raw/master/csl-citation.json"}</w:instrText>
      </w:r>
      <w:r w:rsidR="007B1130">
        <w:rPr>
          <w:rFonts w:ascii="Bookman Old Style" w:hAnsi="Bookman Old Style" w:cstheme="minorHAnsi"/>
          <w:bCs/>
          <w:sz w:val="22"/>
          <w:szCs w:val="22"/>
          <w:lang w:val="en-US"/>
        </w:rPr>
        <w:fldChar w:fldCharType="separate"/>
      </w:r>
      <w:r w:rsidR="007B1130" w:rsidRPr="007B1130">
        <w:rPr>
          <w:rFonts w:ascii="Bookman Old Style" w:hAnsi="Bookman Old Style" w:cstheme="minorHAnsi"/>
          <w:bCs/>
          <w:noProof/>
          <w:sz w:val="22"/>
          <w:szCs w:val="22"/>
          <w:lang w:val="en-US"/>
        </w:rPr>
        <w:t>(Adelekan et al., 2024; Flavián &amp; Guinalíu, 2006; Paulo et al., 2025; Younus, 2023)</w:t>
      </w:r>
      <w:r w:rsidR="007B1130">
        <w:rPr>
          <w:rFonts w:ascii="Bookman Old Style" w:hAnsi="Bookman Old Style" w:cstheme="minorHAnsi"/>
          <w:bCs/>
          <w:sz w:val="22"/>
          <w:szCs w:val="22"/>
          <w:lang w:val="en-US"/>
        </w:rPr>
        <w:fldChar w:fldCharType="end"/>
      </w:r>
      <w:r w:rsidR="002A5C86" w:rsidRPr="002A5C86">
        <w:rPr>
          <w:rFonts w:ascii="Bookman Old Style" w:hAnsi="Bookman Old Style" w:cstheme="minorHAnsi"/>
          <w:bCs/>
          <w:sz w:val="22"/>
          <w:szCs w:val="22"/>
          <w:lang w:val="en-US"/>
        </w:rPr>
        <w:t xml:space="preserve">. </w:t>
      </w:r>
      <w:r w:rsidRPr="00454008">
        <w:rPr>
          <w:rFonts w:ascii="Bookman Old Style" w:hAnsi="Bookman Old Style" w:cstheme="minorHAnsi"/>
          <w:bCs/>
          <w:sz w:val="22"/>
          <w:szCs w:val="22"/>
        </w:rPr>
        <w:t>On the other hand, fear of breaches and theft can cause a perception of mistrust that implies</w:t>
      </w:r>
      <w:r w:rsidRPr="00454008">
        <w:rPr>
          <w:rFonts w:ascii="Bookman Old Style" w:hAnsi="Bookman Old Style" w:cstheme="minorHAnsi"/>
          <w:bCs/>
          <w:sz w:val="22"/>
          <w:szCs w:val="22"/>
        </w:rPr>
        <w:t> </w:t>
      </w:r>
      <w:r w:rsidRPr="00454008">
        <w:rPr>
          <w:rFonts w:ascii="Bookman Old Style" w:hAnsi="Bookman Old Style" w:cstheme="minorHAnsi"/>
          <w:bCs/>
          <w:sz w:val="22"/>
          <w:szCs w:val="22"/>
        </w:rPr>
        <w:t>low usage driven by unwillingness to share data.</w:t>
      </w:r>
    </w:p>
    <w:p w14:paraId="094D1BD4" w14:textId="25CAFE1E" w:rsidR="00454008" w:rsidRPr="00454008" w:rsidRDefault="00454008" w:rsidP="00454008">
      <w:pPr>
        <w:autoSpaceDE w:val="0"/>
        <w:autoSpaceDN w:val="0"/>
        <w:adjustRightInd w:val="0"/>
        <w:spacing w:line="360" w:lineRule="auto"/>
        <w:ind w:firstLine="720"/>
        <w:jc w:val="both"/>
        <w:rPr>
          <w:rFonts w:ascii="Bookman Old Style" w:hAnsi="Bookman Old Style" w:cstheme="minorHAnsi"/>
          <w:bCs/>
          <w:sz w:val="22"/>
          <w:szCs w:val="22"/>
        </w:rPr>
      </w:pPr>
      <w:r w:rsidRPr="00454008">
        <w:rPr>
          <w:rFonts w:ascii="Bookman Old Style" w:hAnsi="Bookman Old Style" w:cstheme="minorHAnsi"/>
          <w:bCs/>
          <w:sz w:val="22"/>
          <w:szCs w:val="22"/>
          <w:lang w:val="en-US"/>
        </w:rPr>
        <w:t>Security of information data in</w:t>
      </w:r>
      <w:r w:rsidRPr="00454008">
        <w:rPr>
          <w:rFonts w:ascii="Bookman Old Style" w:hAnsi="Bookman Old Style" w:cstheme="minorHAnsi"/>
          <w:bCs/>
          <w:sz w:val="22"/>
          <w:szCs w:val="22"/>
          <w:lang w:val="en-US"/>
        </w:rPr>
        <w:t> </w:t>
      </w:r>
      <w:r w:rsidRPr="00454008">
        <w:rPr>
          <w:rFonts w:ascii="Bookman Old Style" w:hAnsi="Bookman Old Style" w:cstheme="minorHAnsi"/>
          <w:bCs/>
          <w:sz w:val="22"/>
          <w:szCs w:val="22"/>
          <w:lang w:val="en-US"/>
        </w:rPr>
        <w:t>digital systems is multi-layered and includes encryption, authentication and access control. Research claims that robust security features, like multi-factor authentication and encryption data, increase trust in users</w:t>
      </w:r>
      <w:r w:rsidR="002A5C86" w:rsidRPr="002A5C86">
        <w:rPr>
          <w:rFonts w:ascii="Bookman Old Style" w:hAnsi="Bookman Old Style" w:cstheme="minorHAnsi"/>
          <w:bCs/>
          <w:sz w:val="22"/>
          <w:szCs w:val="22"/>
          <w:lang w:val="en-US"/>
        </w:rPr>
        <w:t xml:space="preserve"> </w:t>
      </w:r>
      <w:r w:rsidR="00EC0502">
        <w:rPr>
          <w:rFonts w:ascii="Bookman Old Style" w:hAnsi="Bookman Old Style" w:cstheme="minorHAnsi"/>
          <w:bCs/>
          <w:sz w:val="22"/>
          <w:szCs w:val="22"/>
          <w:lang w:val="en-US"/>
        </w:rPr>
        <w:lastRenderedPageBreak/>
        <w:fldChar w:fldCharType="begin" w:fldLock="1"/>
      </w:r>
      <w:r w:rsidR="00AC2C74">
        <w:rPr>
          <w:rFonts w:ascii="Bookman Old Style" w:hAnsi="Bookman Old Style" w:cstheme="minorHAnsi"/>
          <w:bCs/>
          <w:sz w:val="22"/>
          <w:szCs w:val="22"/>
          <w:lang w:val="en-US"/>
        </w:rPr>
        <w:instrText>ADDIN CSL_CITATION {"citationItems":[{"id":"ITEM-1","itemData":{"author":[{"dropping-particle":"","family":"Zhou","given":"Lan","non-dropping-particle":"","parse-names":false,"suffix":""},{"dropping-particle":"","family":"Varadharajan","given":"Vijay","non-dropping-particle":"","parse-names":false,"suffix":""},{"dropping-particle":"","family":"Hitchens","given":"Michael","non-dropping-particle":"","parse-names":false,"suffix":""}],"id":"ITEM-1","issue":"11","issued":{"date-parts":[["2015"]]},"page":"2381-2395","title":"Trust Enhanced Cryptographic Role-Based Access Control for Secure Cloud Data Storage","type":"article-journal","volume":"10"},"uris":["http://www.mendeley.com/documents/?uuid=bb2ce032-caf4-402a-b480-b9e4e83bf0fc"]},{"id":"ITEM-2","itemData":{"author":[{"dropping-particle":"","family":"Patwary","given":"Abdullah Al-noman","non-dropping-particle":"","parse-names":false,"suffix":""},{"dropping-particle":"","family":"Naha","given":"Ranesh Kumar","non-dropping-particle":"","parse-names":false,"suffix":""},{"dropping-particle":"","family":"Garg","given":"Saurabh","non-dropping-particle":"","parse-names":false,"suffix":""},{"dropping-particle":"","family":"Battula","given":"Sudheer Kumar","non-dropping-particle":"","parse-names":false,"suffix":""},{"dropping-particle":"","family":"Gong","given":"Mingwei","non-dropping-particle":"","parse-names":false,"suffix":""}],"id":"ITEM-2","issued":{"date-parts":[["2021"]]},"page":"1-52","title":"Towards Secure Fog Computing : A Survey on Trust","type":"article-journal"},"uris":["http://www.mendeley.com/documents/?uuid=f069da66-9233-4372-9ac1-e1b11ae8a806"]},{"id":"ITEM-3","itemData":{"DOI":"10.1109/ACCESS.2018.2820162","author":[{"dropping-particle":"","family":"Zhang","given":"Jiale","non-dropping-particle":"","parse-names":false,"suffix":""},{"dropping-particle":"","family":"Chen","given":"Bing","non-dropping-particle":"","parse-names":false,"suffix":""},{"dropping-particle":"","family":"Zhao","given":"Yanchao","non-dropping-particle":"","parse-names":false,"suffix":""},{"dropping-particle":"","family":"Cheng","given":"Xiang","non-dropping-particle":"","parse-names":false,"suffix":""},{"dropping-particle":"","family":"Hu","given":"Feng","non-dropping-particle":"","parse-names":false,"suffix":""}],"container-title":"IEEE Access","id":"ITEM-3","issue":"Idc","issued":{"date-parts":[["2018"]]},"page":"18209-18237","publisher":"IEEE","title":"Data Security and Privacy-Preserving in Edge Computing Paradigm : Survey and Open Issues","type":"article-journal","volume":"6"},"uris":["http://www.mendeley.com/documents/?uuid=7110f86e-63cf-44fc-ae46-bee5b3bf6635"]}],"mendeley":{"formattedCitation":"(Patwary et al., 2021; J. Zhang et al., 2018; Zhou et al., 2015)","plainTextFormattedCitation":"(Patwary et al., 2021; J. Zhang et al., 2018; Zhou et al., 2015)","previouslyFormattedCitation":"(Patwary et al., 2021; J. Zhang et al., 2018; Zhou et al., 2015)"},"properties":{"noteIndex":0},"schema":"https://github.com/citation-style-language/schema/raw/master/csl-citation.json"}</w:instrText>
      </w:r>
      <w:r w:rsidR="00EC0502">
        <w:rPr>
          <w:rFonts w:ascii="Bookman Old Style" w:hAnsi="Bookman Old Style" w:cstheme="minorHAnsi"/>
          <w:bCs/>
          <w:sz w:val="22"/>
          <w:szCs w:val="22"/>
          <w:lang w:val="en-US"/>
        </w:rPr>
        <w:fldChar w:fldCharType="separate"/>
      </w:r>
      <w:r w:rsidR="006C7E90" w:rsidRPr="006C7E90">
        <w:rPr>
          <w:rFonts w:ascii="Bookman Old Style" w:hAnsi="Bookman Old Style" w:cstheme="minorHAnsi"/>
          <w:bCs/>
          <w:noProof/>
          <w:sz w:val="22"/>
          <w:szCs w:val="22"/>
          <w:lang w:val="en-US"/>
        </w:rPr>
        <w:t>(Patwary et al., 2021; J. Zhang et al., 2018; Zhou et al., 2015)</w:t>
      </w:r>
      <w:r w:rsidR="00EC0502">
        <w:rPr>
          <w:rFonts w:ascii="Bookman Old Style" w:hAnsi="Bookman Old Style" w:cstheme="minorHAnsi"/>
          <w:bCs/>
          <w:sz w:val="22"/>
          <w:szCs w:val="22"/>
          <w:lang w:val="en-US"/>
        </w:rPr>
        <w:fldChar w:fldCharType="end"/>
      </w:r>
      <w:r w:rsidR="002A5C86" w:rsidRPr="002A5C86">
        <w:rPr>
          <w:rFonts w:ascii="Bookman Old Style" w:hAnsi="Bookman Old Style" w:cstheme="minorHAnsi"/>
          <w:bCs/>
          <w:sz w:val="22"/>
          <w:szCs w:val="22"/>
          <w:lang w:val="en-US"/>
        </w:rPr>
        <w:t xml:space="preserve">. </w:t>
      </w:r>
      <w:r w:rsidRPr="00454008">
        <w:rPr>
          <w:rFonts w:ascii="Bookman Old Style" w:hAnsi="Bookman Old Style" w:cstheme="minorHAnsi"/>
          <w:bCs/>
          <w:sz w:val="22"/>
          <w:szCs w:val="22"/>
        </w:rPr>
        <w:t>In addition, a key factor when</w:t>
      </w:r>
      <w:r w:rsidRPr="00454008">
        <w:rPr>
          <w:rFonts w:ascii="Bookman Old Style" w:hAnsi="Bookman Old Style" w:cstheme="minorHAnsi"/>
          <w:bCs/>
          <w:sz w:val="22"/>
          <w:szCs w:val="22"/>
        </w:rPr>
        <w:t> </w:t>
      </w:r>
      <w:r w:rsidRPr="00454008">
        <w:rPr>
          <w:rFonts w:ascii="Bookman Old Style" w:hAnsi="Bookman Old Style" w:cstheme="minorHAnsi"/>
          <w:bCs/>
          <w:sz w:val="22"/>
          <w:szCs w:val="22"/>
        </w:rPr>
        <w:t>encouraging trust is being transparent with security protocols and the communication of data protection policies. Customers are more likely to trust an environment that is transparent about safeguarding their data and also find that privacy</w:t>
      </w:r>
      <w:r w:rsidRPr="00454008">
        <w:rPr>
          <w:rFonts w:ascii="Bookman Old Style" w:hAnsi="Bookman Old Style" w:cstheme="minorHAnsi"/>
          <w:bCs/>
          <w:sz w:val="22"/>
          <w:szCs w:val="22"/>
        </w:rPr>
        <w:t> </w:t>
      </w:r>
      <w:r w:rsidRPr="00454008">
        <w:rPr>
          <w:rFonts w:ascii="Bookman Old Style" w:hAnsi="Bookman Old Style" w:cstheme="minorHAnsi"/>
          <w:bCs/>
          <w:sz w:val="22"/>
          <w:szCs w:val="22"/>
        </w:rPr>
        <w:t>policies provide reassurance.</w:t>
      </w:r>
    </w:p>
    <w:p w14:paraId="4250CADD" w14:textId="77777777" w:rsidR="002A5C86" w:rsidRPr="002A5C86" w:rsidRDefault="002A5C86" w:rsidP="002A5C86">
      <w:pPr>
        <w:autoSpaceDE w:val="0"/>
        <w:autoSpaceDN w:val="0"/>
        <w:adjustRightInd w:val="0"/>
        <w:spacing w:line="360" w:lineRule="auto"/>
        <w:jc w:val="both"/>
        <w:rPr>
          <w:rFonts w:ascii="Bookman Old Style" w:hAnsi="Bookman Old Style" w:cstheme="minorHAnsi"/>
          <w:b/>
          <w:bCs/>
          <w:sz w:val="22"/>
          <w:szCs w:val="22"/>
          <w:lang w:val="en-US"/>
        </w:rPr>
      </w:pPr>
      <w:r w:rsidRPr="002A5C86">
        <w:rPr>
          <w:rFonts w:ascii="Bookman Old Style" w:hAnsi="Bookman Old Style" w:cstheme="minorHAnsi"/>
          <w:b/>
          <w:bCs/>
          <w:sz w:val="22"/>
          <w:szCs w:val="22"/>
          <w:lang w:val="en-US"/>
        </w:rPr>
        <w:t>Theoretical Framework</w:t>
      </w:r>
    </w:p>
    <w:p w14:paraId="2F353CC6" w14:textId="6C00C841" w:rsidR="00AC2C74" w:rsidRPr="00AC2C74" w:rsidRDefault="00A73134" w:rsidP="009C080E">
      <w:pPr>
        <w:autoSpaceDE w:val="0"/>
        <w:autoSpaceDN w:val="0"/>
        <w:adjustRightInd w:val="0"/>
        <w:spacing w:line="360" w:lineRule="auto"/>
        <w:ind w:firstLine="720"/>
        <w:jc w:val="both"/>
        <w:rPr>
          <w:rFonts w:ascii="Bookman Old Style" w:hAnsi="Bookman Old Style" w:cstheme="minorHAnsi"/>
          <w:bCs/>
          <w:sz w:val="22"/>
          <w:szCs w:val="22"/>
        </w:rPr>
      </w:pPr>
      <w:r w:rsidRPr="00A73134">
        <w:rPr>
          <w:rFonts w:ascii="Bookman Old Style" w:hAnsi="Bookman Old Style" w:cstheme="minorHAnsi"/>
          <w:bCs/>
          <w:sz w:val="22"/>
          <w:szCs w:val="22"/>
          <w:lang w:val="en-US"/>
        </w:rPr>
        <w:t>M</w:t>
      </w:r>
      <w:r w:rsidR="009C080E">
        <w:rPr>
          <w:rFonts w:ascii="Bookman Old Style" w:hAnsi="Bookman Old Style" w:cstheme="minorHAnsi"/>
          <w:bCs/>
          <w:sz w:val="22"/>
          <w:szCs w:val="22"/>
          <w:lang w:val="en-US"/>
        </w:rPr>
        <w:t>odel</w:t>
      </w:r>
      <w:r w:rsidRPr="00A73134">
        <w:rPr>
          <w:rFonts w:ascii="Bookman Old Style" w:hAnsi="Bookman Old Style" w:cstheme="minorHAnsi"/>
          <w:bCs/>
          <w:sz w:val="22"/>
          <w:szCs w:val="22"/>
          <w:lang w:val="en-US"/>
        </w:rPr>
        <w:t xml:space="preserve"> The Trust-Confidence- Commitment model (TCC) is the theoretical underpinning</w:t>
      </w:r>
      <w:r w:rsidRPr="00A73134">
        <w:rPr>
          <w:rFonts w:ascii="Bookman Old Style" w:hAnsi="Bookman Old Style" w:cstheme="minorHAnsi"/>
          <w:bCs/>
          <w:sz w:val="22"/>
          <w:szCs w:val="22"/>
          <w:lang w:val="en-US"/>
        </w:rPr>
        <w:t> </w:t>
      </w:r>
      <w:r w:rsidRPr="00A73134">
        <w:rPr>
          <w:rFonts w:ascii="Bookman Old Style" w:hAnsi="Bookman Old Style" w:cstheme="minorHAnsi"/>
          <w:bCs/>
          <w:sz w:val="22"/>
          <w:szCs w:val="22"/>
          <w:lang w:val="en-US"/>
        </w:rPr>
        <w:t>for this study, and has been applied in various studies focusing trust in electronic environment. Under this model, trust is determined by three factors including perceived security, perceived control and perceived competence</w:t>
      </w:r>
      <w:r>
        <w:rPr>
          <w:rFonts w:ascii="Bookman Old Style" w:hAnsi="Bookman Old Style" w:cstheme="minorHAnsi"/>
          <w:bCs/>
          <w:sz w:val="22"/>
          <w:szCs w:val="22"/>
          <w:lang w:val="en-US"/>
        </w:rPr>
        <w:t xml:space="preserve"> </w:t>
      </w:r>
      <w:r w:rsidR="006C7E90">
        <w:rPr>
          <w:rFonts w:ascii="Bookman Old Style" w:hAnsi="Bookman Old Style" w:cstheme="minorHAnsi"/>
          <w:bCs/>
          <w:sz w:val="22"/>
          <w:szCs w:val="22"/>
          <w:lang w:val="en-US"/>
        </w:rPr>
        <w:fldChar w:fldCharType="begin" w:fldLock="1"/>
      </w:r>
      <w:r w:rsidR="00AC2C74">
        <w:rPr>
          <w:rFonts w:ascii="Bookman Old Style" w:hAnsi="Bookman Old Style" w:cstheme="minorHAnsi"/>
          <w:bCs/>
          <w:sz w:val="22"/>
          <w:szCs w:val="22"/>
          <w:lang w:val="en-US"/>
        </w:rPr>
        <w:instrText>ADDIN CSL_CITATION {"citationItems":[{"id":"ITEM-1","itemData":{"DOI":"10.1016/j.jjimei.2024.100270","ISSN":"2667-0968","author":[{"dropping-particle":"","family":"Zhang","given":"Yan","non-dropping-particle":"","parse-names":false,"suffix":""}],"container-title":"International Journal of Information Management Data Insights","id":"ITEM-1","issue":"2","issued":{"date-parts":[["2024"]]},"page":"100270","publisher":"Elsevier Ltd","title":"International Journal of Information Impact of perceived privacy and security in the TAM model : The perceived trust as the mediated factors","type":"article-journal","volume":"4"},"uris":["http://www.mendeley.com/documents/?uuid=b9d45360-c232-4877-b6c9-8ba73c9bcc05"]},{"id":"ITEM-2","itemData":{"DOI":"10.1111/j.1083-6101.2010.01528.x","author":[{"dropping-particle":"","family":"Wu","given":"Guohua","non-dropping-particle":"","parse-names":false,"suffix":""}],"id":"ITEM-2","issued":{"date-parts":[["2010"]]},"page":"1-26","title":"Effects of Perceived Interactivity , Perceived Web Assurance and Disposition to Trust","type":"article-journal","volume":"16"},"uris":["http://www.mendeley.com/documents/?uuid=3b6fea16-ee4b-4a99-bf24-ea944d268201"]},{"id":"ITEM-3","itemData":{"author":[{"dropping-particle":"","family":"Mcknight","given":"D. Harrison","non-dropping-particle":"","parse-names":false,"suffix":""},{"dropping-particle":"","family":"Cummings","given":"Larry L.","non-dropping-particle":"","parse-names":false,"suffix":""},{"dropping-particle":"","family":"Chervany","given":"Norman L.","non-dropping-particle":"","parse-names":false,"suffix":""}],"id":"ITEM-3","issued":{"date-parts":[["1995"]]},"publisher":"Information &amp; Decision Sciences, University of Minnesota","title":"TRUST FORMATION IN NEW ORGANIZATIONAL RELATIONSHIPS","type":"paper-conference"},"uris":["http://www.mendeley.com/documents/?uuid=04c3fc36-dfce-4efe-9030-746ebfb86def"]}],"mendeley":{"formattedCitation":"(Mcknight et al., 1995; Wu, 2010; Y. Zhang, 2024)","plainTextFormattedCitation":"(Mcknight et al., 1995; Wu, 2010; Y. Zhang, 2024)","previouslyFormattedCitation":"(Mcknight et al., 1995; Wu, 2010; Y. Zhang, 2024)"},"properties":{"noteIndex":0},"schema":"https://github.com/citation-style-language/schema/raw/master/csl-citation.json"}</w:instrText>
      </w:r>
      <w:r w:rsidR="006C7E90">
        <w:rPr>
          <w:rFonts w:ascii="Bookman Old Style" w:hAnsi="Bookman Old Style" w:cstheme="minorHAnsi"/>
          <w:bCs/>
          <w:sz w:val="22"/>
          <w:szCs w:val="22"/>
          <w:lang w:val="en-US"/>
        </w:rPr>
        <w:fldChar w:fldCharType="separate"/>
      </w:r>
      <w:r w:rsidR="006C7E90" w:rsidRPr="006C7E90">
        <w:rPr>
          <w:rFonts w:ascii="Bookman Old Style" w:hAnsi="Bookman Old Style" w:cstheme="minorHAnsi"/>
          <w:bCs/>
          <w:noProof/>
          <w:sz w:val="22"/>
          <w:szCs w:val="22"/>
          <w:lang w:val="en-US"/>
        </w:rPr>
        <w:t>(Mcknight et al., 1995; Wu, 2010; Y. Zhang, 2024)</w:t>
      </w:r>
      <w:r w:rsidR="006C7E90">
        <w:rPr>
          <w:rFonts w:ascii="Bookman Old Style" w:hAnsi="Bookman Old Style" w:cstheme="minorHAnsi"/>
          <w:bCs/>
          <w:sz w:val="22"/>
          <w:szCs w:val="22"/>
          <w:lang w:val="en-US"/>
        </w:rPr>
        <w:fldChar w:fldCharType="end"/>
      </w:r>
      <w:r w:rsidR="002A5C86" w:rsidRPr="002A5C86">
        <w:rPr>
          <w:rFonts w:ascii="Bookman Old Style" w:hAnsi="Bookman Old Style" w:cstheme="minorHAnsi"/>
          <w:bCs/>
          <w:sz w:val="22"/>
          <w:szCs w:val="22"/>
          <w:lang w:val="en-US"/>
        </w:rPr>
        <w:t xml:space="preserve">. </w:t>
      </w:r>
      <w:r w:rsidR="00AC2C74" w:rsidRPr="00AC2C74">
        <w:rPr>
          <w:rFonts w:ascii="Bookman Old Style" w:hAnsi="Bookman Old Style" w:cstheme="minorHAnsi"/>
          <w:bCs/>
          <w:sz w:val="22"/>
          <w:szCs w:val="22"/>
        </w:rPr>
        <w:t>Within the domain of tax systems, perceived security relates to system s mechanisms for keeping taxpayer’s data secure; perceived control is about user’s feeling that they have some sort of control on</w:t>
      </w:r>
      <w:r w:rsidR="00AC2C74" w:rsidRPr="00AC2C74">
        <w:rPr>
          <w:rFonts w:ascii="Bookman Old Style" w:hAnsi="Bookman Old Style" w:cstheme="minorHAnsi"/>
          <w:bCs/>
          <w:sz w:val="22"/>
          <w:szCs w:val="22"/>
        </w:rPr>
        <w:t> </w:t>
      </w:r>
      <w:r w:rsidR="00AC2C74" w:rsidRPr="00AC2C74">
        <w:rPr>
          <w:rFonts w:ascii="Bookman Old Style" w:hAnsi="Bookman Old Style" w:cstheme="minorHAnsi"/>
          <w:bCs/>
          <w:sz w:val="22"/>
          <w:szCs w:val="22"/>
        </w:rPr>
        <w:t>their own data and perceived competence is regarding system’s capability to perform fair processing with respect to a tax-related job. Taken together, these factors influence the taxpayer’s confidence and commitment to interacting</w:t>
      </w:r>
      <w:r w:rsidR="00AC2C74" w:rsidRPr="00AC2C74">
        <w:rPr>
          <w:rFonts w:ascii="Bookman Old Style" w:hAnsi="Bookman Old Style" w:cstheme="minorHAnsi"/>
          <w:bCs/>
          <w:sz w:val="22"/>
          <w:szCs w:val="22"/>
        </w:rPr>
        <w:t> </w:t>
      </w:r>
      <w:r w:rsidR="00AC2C74" w:rsidRPr="00AC2C74">
        <w:rPr>
          <w:rFonts w:ascii="Bookman Old Style" w:hAnsi="Bookman Old Style" w:cstheme="minorHAnsi"/>
          <w:bCs/>
          <w:sz w:val="22"/>
          <w:szCs w:val="22"/>
        </w:rPr>
        <w:t>with the system.</w:t>
      </w:r>
    </w:p>
    <w:p w14:paraId="39D16FFA" w14:textId="25D6C7D8" w:rsidR="00AC2C74" w:rsidRPr="00AC2C74" w:rsidRDefault="00AC2C74" w:rsidP="00AC2C74">
      <w:pPr>
        <w:autoSpaceDE w:val="0"/>
        <w:autoSpaceDN w:val="0"/>
        <w:adjustRightInd w:val="0"/>
        <w:spacing w:line="360" w:lineRule="auto"/>
        <w:ind w:firstLine="720"/>
        <w:jc w:val="both"/>
        <w:rPr>
          <w:rFonts w:ascii="Bookman Old Style" w:hAnsi="Bookman Old Style" w:cstheme="minorHAnsi"/>
          <w:bCs/>
          <w:sz w:val="22"/>
          <w:szCs w:val="22"/>
        </w:rPr>
      </w:pPr>
      <w:r w:rsidRPr="00AC2C74">
        <w:rPr>
          <w:rFonts w:ascii="Bookman Old Style" w:hAnsi="Bookman Old Style" w:cstheme="minorHAnsi"/>
          <w:bCs/>
          <w:sz w:val="22"/>
          <w:szCs w:val="22"/>
          <w:lang w:val="en-US"/>
        </w:rPr>
        <w:t>Furthermore, the PMT can</w:t>
      </w:r>
      <w:r w:rsidRPr="00AC2C74">
        <w:rPr>
          <w:rFonts w:ascii="Bookman Old Style" w:hAnsi="Bookman Old Style" w:cstheme="minorHAnsi"/>
          <w:bCs/>
          <w:sz w:val="22"/>
          <w:szCs w:val="22"/>
          <w:lang w:val="en-US"/>
        </w:rPr>
        <w:t> </w:t>
      </w:r>
      <w:r w:rsidRPr="00AC2C74">
        <w:rPr>
          <w:rFonts w:ascii="Bookman Old Style" w:hAnsi="Bookman Old Style" w:cstheme="minorHAnsi"/>
          <w:bCs/>
          <w:sz w:val="22"/>
          <w:szCs w:val="22"/>
          <w:lang w:val="en-US"/>
        </w:rPr>
        <w:t>also yield fruitful insights on security and trust. PMT postulates that how someone defends themselves depends on the evaluation of the threat on three dimensions: perceived severity</w:t>
      </w:r>
      <w:r w:rsidRPr="00AC2C74">
        <w:rPr>
          <w:rFonts w:ascii="Bookman Old Style" w:hAnsi="Bookman Old Style" w:cstheme="minorHAnsi"/>
          <w:bCs/>
          <w:sz w:val="22"/>
          <w:szCs w:val="22"/>
          <w:lang w:val="en-US"/>
        </w:rPr>
        <w:t> </w:t>
      </w:r>
      <w:r w:rsidRPr="00AC2C74">
        <w:rPr>
          <w:rFonts w:ascii="Bookman Old Style" w:hAnsi="Bookman Old Style" w:cstheme="minorHAnsi"/>
          <w:bCs/>
          <w:sz w:val="22"/>
          <w:szCs w:val="22"/>
          <w:lang w:val="en-US"/>
        </w:rPr>
        <w:t>of the threats, their susceptibility and behavior</w:t>
      </w:r>
      <w:r w:rsidR="002A5C86" w:rsidRPr="002A5C86">
        <w:rPr>
          <w:rFonts w:ascii="Bookman Old Style" w:hAnsi="Bookman Old Style" w:cstheme="minorHAnsi"/>
          <w:bCs/>
          <w:sz w:val="22"/>
          <w:szCs w:val="22"/>
          <w:lang w:val="en-US"/>
        </w:rPr>
        <w:t xml:space="preserve"> </w:t>
      </w:r>
      <w:r>
        <w:rPr>
          <w:rFonts w:ascii="Bookman Old Style" w:hAnsi="Bookman Old Style" w:cstheme="minorHAnsi"/>
          <w:bCs/>
          <w:sz w:val="22"/>
          <w:szCs w:val="22"/>
          <w:lang w:val="en-US"/>
        </w:rPr>
        <w:fldChar w:fldCharType="begin" w:fldLock="1"/>
      </w:r>
      <w:r w:rsidR="00EA3FC5">
        <w:rPr>
          <w:rFonts w:ascii="Bookman Old Style" w:hAnsi="Bookman Old Style" w:cstheme="minorHAnsi"/>
          <w:bCs/>
          <w:sz w:val="22"/>
          <w:szCs w:val="22"/>
          <w:lang w:val="en-US"/>
        </w:rPr>
        <w:instrText>ADDIN CSL_CITATION {"citationItems":[{"id":"ITEM-1","itemData":{"ISBN":"1750616111117","author":[{"dropping-particle":"","family":"Carter","given":"By Lemuria","non-dropping-particle":"","parse-names":false,"suffix":""},{"dropping-particle":"","family":"Shaupp","given":"Ludwig Christian","non-dropping-particle":"","parse-names":false,"suffix":""},{"dropping-particle":"","family":"Hobbs","given":"Jeffrey","non-dropping-particle":"","parse-names":false,"suffix":""},{"dropping-particle":"","family":"Campbell","given":"Ronald","non-dropping-particle":"","parse-names":false,"suffix":""},{"dropping-particle":"","family":"Campbell","given":"Ronald","non-dropping-particle":"","parse-names":false,"suffix":""}],"container-title":"Transforming Governmenr: People, Process and Policy","id":"ITEM-1","issue":"2011","issued":{"date-parts":[["2011"]]},"page":"303-318","title":"The Role Of Security And Trust In The Adoption Of Online Tax Filing The role of security and trust in the adoption of online tax filing","type":"article-journal","volume":"5"},"uris":["http://www.mendeley.com/documents/?uuid=5907bf17-71a9-43d4-9f7d-0e59a411e47e"]},{"id":"ITEM-2","itemData":{"DOI":"10.51594/csitrj.v5i2.759","author":[{"dropping-particle":"","family":"Adelekan","given":"Odunayo Adewunmi","non-dropping-particle":"","parse-names":false,"suffix":""},{"dropping-particle":"","family":"Adisa","given":"Olawale","non-dropping-particle":"","parse-names":false,"suffix":""},{"dropping-particle":"","family":"Ilugbusi","given":"Bamidele Segun","non-dropping-particle":"","parse-names":false,"suffix":""}],"id":"ITEM-2","issue":"2","issued":{"date-parts":[["2024"]]},"page":"311-335","title":"EVOLVING TAX COMPLIANCE IN THE DIGITAL ERA : A COMPARATIVE ANALYSIS OF AI-DRIVEN MODELS AND BLOCKCHAIN TECHNOLOGY IN U . S . TAX ADMINISTRATION","type":"article-journal","volume":"5"},"uris":["http://www.mendeley.com/documents/?uuid=89631ab6-bb85-42f9-8366-2dd5713289be"]},{"id":"ITEM-3","itemData":{"DOI":"10.1007/s10257-022-00554-7","ISBN":"0123456789","ISSN":"1617-9854","author":[{"dropping-particle":"","family":"Dann","given":"David","non-dropping-particle":"","parse-names":false,"suffix":""},{"dropping-particle":"","family":"Müller","given":"Raphael","non-dropping-particle":"","parse-names":false,"suffix":""},{"dropping-particle":"","family":"Catherin","given":"Ann","non-dropping-particle":"","parse-names":false,"suffix":""},{"dropping-particle":"","family":"Timm","given":"Werner","non-dropping-particle":"","parse-names":false,"suffix":""},{"dropping-particle":"","family":"Mädche","given":"Alexander","non-dropping-particle":"","parse-names":false,"suffix":""},{"dropping-particle":"","family":"Spengel","given":"Christoph","non-dropping-particle":"","parse-names":false,"suffix":""}],"container-title":"Information Systems and e-Business Management","id":"ITEM-3","issue":"3","issued":{"date-parts":[["2022"]]},"number-of-pages":"409-439","publisher":"Springer Berlin Heidelberg","title":"How do tax compliance labels impact sharing platform consumers ? An empirical study on the interplay of trust , moral , and intention to book","type":"book","volume":"20"},"uris":["http://www.mendeley.com/documents/?uuid=483ad77d-626e-4daf-9f6d-c55c69831e5f"]}],"mendeley":{"formattedCitation":"(Adelekan et al., 2024; B. L. Carter et al., 2011; Dann et al., 2022)","plainTextFormattedCitation":"(Adelekan et al., 2024; B. L. Carter et al., 2011; Dann et al., 2022)","previouslyFormattedCitation":"(Adelekan et al., 2024; B. L. Carter et al., 2011; Dann et al., 2022)"},"properties":{"noteIndex":0},"schema":"https://github.com/citation-style-language/schema/raw/master/csl-citation.json"}</w:instrText>
      </w:r>
      <w:r>
        <w:rPr>
          <w:rFonts w:ascii="Bookman Old Style" w:hAnsi="Bookman Old Style" w:cstheme="minorHAnsi"/>
          <w:bCs/>
          <w:sz w:val="22"/>
          <w:szCs w:val="22"/>
          <w:lang w:val="en-US"/>
        </w:rPr>
        <w:fldChar w:fldCharType="separate"/>
      </w:r>
      <w:r w:rsidRPr="00AC2C74">
        <w:rPr>
          <w:rFonts w:ascii="Bookman Old Style" w:hAnsi="Bookman Old Style" w:cstheme="minorHAnsi"/>
          <w:bCs/>
          <w:noProof/>
          <w:sz w:val="22"/>
          <w:szCs w:val="22"/>
          <w:lang w:val="en-US"/>
        </w:rPr>
        <w:t>(Adelekan et al., 2024; B. L. Carter et al., 2011; Dann et al., 2022)</w:t>
      </w:r>
      <w:r>
        <w:rPr>
          <w:rFonts w:ascii="Bookman Old Style" w:hAnsi="Bookman Old Style" w:cstheme="minorHAnsi"/>
          <w:bCs/>
          <w:sz w:val="22"/>
          <w:szCs w:val="22"/>
          <w:lang w:val="en-US"/>
        </w:rPr>
        <w:fldChar w:fldCharType="end"/>
      </w:r>
      <w:r w:rsidR="002A5C86" w:rsidRPr="002A5C86">
        <w:rPr>
          <w:rFonts w:ascii="Bookman Old Style" w:hAnsi="Bookman Old Style" w:cstheme="minorHAnsi"/>
          <w:bCs/>
          <w:sz w:val="22"/>
          <w:szCs w:val="22"/>
          <w:lang w:val="en-US"/>
        </w:rPr>
        <w:t xml:space="preserve">. </w:t>
      </w:r>
      <w:r w:rsidRPr="00AC2C74">
        <w:rPr>
          <w:rFonts w:ascii="Bookman Old Style" w:hAnsi="Bookman Old Style" w:cstheme="minorHAnsi"/>
          <w:bCs/>
          <w:sz w:val="22"/>
          <w:szCs w:val="22"/>
        </w:rPr>
        <w:t>With digital tax systems, perceptions of the potential for data breaches</w:t>
      </w:r>
      <w:r w:rsidRPr="00AC2C74">
        <w:rPr>
          <w:rFonts w:ascii="Bookman Old Style" w:hAnsi="Bookman Old Style" w:cstheme="minorHAnsi"/>
          <w:bCs/>
          <w:sz w:val="22"/>
          <w:szCs w:val="22"/>
        </w:rPr>
        <w:t> </w:t>
      </w:r>
      <w:r w:rsidRPr="00AC2C74">
        <w:rPr>
          <w:rFonts w:ascii="Bookman Old Style" w:hAnsi="Bookman Old Style" w:cstheme="minorHAnsi"/>
          <w:bCs/>
          <w:sz w:val="22"/>
          <w:szCs w:val="22"/>
        </w:rPr>
        <w:t>and identity fraud to occur are also expected to affect trust beliefs in the system. The safer the</w:t>
      </w:r>
      <w:r w:rsidRPr="00AC2C74">
        <w:rPr>
          <w:rFonts w:ascii="Bookman Old Style" w:hAnsi="Bookman Old Style" w:cstheme="minorHAnsi"/>
          <w:bCs/>
          <w:sz w:val="22"/>
          <w:szCs w:val="22"/>
        </w:rPr>
        <w:t> </w:t>
      </w:r>
      <w:r w:rsidRPr="00AC2C74">
        <w:rPr>
          <w:rFonts w:ascii="Bookman Old Style" w:hAnsi="Bookman Old Style" w:cstheme="minorHAnsi"/>
          <w:bCs/>
          <w:sz w:val="22"/>
          <w:szCs w:val="22"/>
        </w:rPr>
        <w:t>system looks, the more like they are to use it as they can trust us with their tax affairs.</w:t>
      </w:r>
    </w:p>
    <w:p w14:paraId="50078298" w14:textId="32C19E6A" w:rsidR="002A5C86" w:rsidRPr="002A5C86" w:rsidRDefault="002A5C86" w:rsidP="00AC2C74">
      <w:pPr>
        <w:autoSpaceDE w:val="0"/>
        <w:autoSpaceDN w:val="0"/>
        <w:adjustRightInd w:val="0"/>
        <w:spacing w:line="360" w:lineRule="auto"/>
        <w:jc w:val="both"/>
        <w:rPr>
          <w:rFonts w:ascii="Bookman Old Style" w:hAnsi="Bookman Old Style" w:cstheme="minorHAnsi"/>
          <w:b/>
          <w:bCs/>
          <w:sz w:val="22"/>
          <w:szCs w:val="22"/>
          <w:lang w:val="en-US"/>
        </w:rPr>
      </w:pPr>
      <w:r w:rsidRPr="002A5C86">
        <w:rPr>
          <w:rFonts w:ascii="Bookman Old Style" w:hAnsi="Bookman Old Style" w:cstheme="minorHAnsi"/>
          <w:b/>
          <w:bCs/>
          <w:sz w:val="22"/>
          <w:szCs w:val="22"/>
          <w:lang w:val="en-US"/>
        </w:rPr>
        <w:t>Previous Research on Taxpayer Trust and Data Security</w:t>
      </w:r>
    </w:p>
    <w:p w14:paraId="6FB7D501" w14:textId="77777777" w:rsidR="005B754A" w:rsidRPr="005B754A" w:rsidRDefault="005B754A" w:rsidP="005B754A">
      <w:pPr>
        <w:autoSpaceDE w:val="0"/>
        <w:autoSpaceDN w:val="0"/>
        <w:adjustRightInd w:val="0"/>
        <w:spacing w:line="360" w:lineRule="auto"/>
        <w:ind w:firstLine="720"/>
        <w:jc w:val="both"/>
        <w:rPr>
          <w:rFonts w:ascii="Bookman Old Style" w:hAnsi="Bookman Old Style" w:cstheme="minorHAnsi"/>
          <w:bCs/>
          <w:sz w:val="22"/>
          <w:szCs w:val="22"/>
          <w:lang w:val="en-US"/>
        </w:rPr>
      </w:pPr>
      <w:r w:rsidRPr="005B754A">
        <w:rPr>
          <w:rFonts w:ascii="Bookman Old Style" w:hAnsi="Bookman Old Style" w:cstheme="minorHAnsi"/>
          <w:bCs/>
          <w:sz w:val="22"/>
          <w:szCs w:val="22"/>
          <w:lang w:val="en-US"/>
        </w:rPr>
        <w:t>There are a number of papers that discuss the connection</w:t>
      </w:r>
      <w:r w:rsidRPr="005B754A">
        <w:rPr>
          <w:rFonts w:ascii="Bookman Old Style" w:hAnsi="Bookman Old Style" w:cstheme="minorHAnsi"/>
          <w:bCs/>
          <w:sz w:val="22"/>
          <w:szCs w:val="22"/>
          <w:lang w:val="en-US"/>
        </w:rPr>
        <w:t> </w:t>
      </w:r>
      <w:r w:rsidRPr="005B754A">
        <w:rPr>
          <w:rFonts w:ascii="Bookman Old Style" w:hAnsi="Bookman Old Style" w:cstheme="minorHAnsi"/>
          <w:bCs/>
          <w:sz w:val="22"/>
          <w:szCs w:val="22"/>
          <w:lang w:val="en-US"/>
        </w:rPr>
        <w:t>between data security and taxpayer trust in digital tax systems. For example, Akinci</w:t>
      </w:r>
      <w:r w:rsidRPr="005B754A">
        <w:rPr>
          <w:rFonts w:ascii="Bookman Old Style" w:hAnsi="Bookman Old Style" w:cstheme="minorHAnsi"/>
          <w:bCs/>
          <w:sz w:val="22"/>
          <w:szCs w:val="22"/>
          <w:lang w:val="en-US"/>
        </w:rPr>
        <w:t> </w:t>
      </w:r>
      <w:r w:rsidRPr="005B754A">
        <w:rPr>
          <w:rFonts w:ascii="Bookman Old Style" w:hAnsi="Bookman Old Style" w:cstheme="minorHAnsi"/>
          <w:bCs/>
          <w:sz w:val="22"/>
          <w:szCs w:val="22"/>
          <w:lang w:val="en-US"/>
        </w:rPr>
        <w:t>et al. (2004) also concluded that perception of security in e-government services</w:t>
      </w:r>
      <w:r w:rsidRPr="005B754A">
        <w:rPr>
          <w:rFonts w:ascii="Bookman Old Style" w:hAnsi="Bookman Old Style" w:cstheme="minorHAnsi"/>
          <w:bCs/>
          <w:sz w:val="22"/>
          <w:szCs w:val="22"/>
          <w:lang w:val="en-US"/>
        </w:rPr>
        <w:t> </w:t>
      </w:r>
      <w:r w:rsidRPr="005B754A">
        <w:rPr>
          <w:rFonts w:ascii="Bookman Old Style" w:hAnsi="Bookman Old Style" w:cstheme="minorHAnsi"/>
          <w:bCs/>
          <w:sz w:val="22"/>
          <w:szCs w:val="22"/>
          <w:lang w:val="en-US"/>
        </w:rPr>
        <w:t>has significant effect on users' trust and adoption. Their research revealed that security risks were one of the top reasons for people to hesitate in using digital tax services, which could</w:t>
      </w:r>
      <w:r w:rsidRPr="005B754A">
        <w:rPr>
          <w:rFonts w:ascii="Bookman Old Style" w:hAnsi="Bookman Old Style" w:cstheme="minorHAnsi"/>
          <w:bCs/>
          <w:sz w:val="22"/>
          <w:szCs w:val="22"/>
          <w:lang w:val="en-US"/>
        </w:rPr>
        <w:t> </w:t>
      </w:r>
      <w:r w:rsidRPr="005B754A">
        <w:rPr>
          <w:rFonts w:ascii="Bookman Old Style" w:hAnsi="Bookman Old Style" w:cstheme="minorHAnsi"/>
          <w:bCs/>
          <w:sz w:val="22"/>
          <w:szCs w:val="22"/>
          <w:lang w:val="en-US"/>
        </w:rPr>
        <w:t xml:space="preserve">prove more convenient and faster. In the same vein, Wang and </w:t>
      </w:r>
      <w:proofErr w:type="spellStart"/>
      <w:r w:rsidRPr="005B754A">
        <w:rPr>
          <w:rFonts w:ascii="Bookman Old Style" w:hAnsi="Bookman Old Style" w:cstheme="minorHAnsi"/>
          <w:bCs/>
          <w:sz w:val="22"/>
          <w:szCs w:val="22"/>
          <w:lang w:val="en-US"/>
        </w:rPr>
        <w:t>Benbasat</w:t>
      </w:r>
      <w:proofErr w:type="spellEnd"/>
      <w:r w:rsidRPr="005B754A">
        <w:rPr>
          <w:rFonts w:ascii="Bookman Old Style" w:hAnsi="Bookman Old Style" w:cstheme="minorHAnsi"/>
          <w:bCs/>
          <w:sz w:val="22"/>
          <w:szCs w:val="22"/>
          <w:lang w:val="en-US"/>
        </w:rPr>
        <w:t xml:space="preserve"> (2007) observed that security and privacy on Internet-based transactions accounted for a </w:t>
      </w:r>
      <w:r w:rsidRPr="005B754A">
        <w:rPr>
          <w:rFonts w:ascii="Bookman Old Style" w:hAnsi="Bookman Old Style" w:cstheme="minorHAnsi"/>
          <w:bCs/>
          <w:sz w:val="22"/>
          <w:szCs w:val="22"/>
          <w:lang w:val="en-US"/>
        </w:rPr>
        <w:lastRenderedPageBreak/>
        <w:t>considerable</w:t>
      </w:r>
      <w:r w:rsidRPr="005B754A">
        <w:rPr>
          <w:rFonts w:ascii="Bookman Old Style" w:hAnsi="Bookman Old Style" w:cstheme="minorHAnsi"/>
          <w:bCs/>
          <w:sz w:val="22"/>
          <w:szCs w:val="22"/>
          <w:lang w:val="en-US"/>
        </w:rPr>
        <w:t> </w:t>
      </w:r>
      <w:r w:rsidRPr="005B754A">
        <w:rPr>
          <w:rFonts w:ascii="Bookman Old Style" w:hAnsi="Bookman Old Style" w:cstheme="minorHAnsi"/>
          <w:bCs/>
          <w:sz w:val="22"/>
          <w:szCs w:val="22"/>
          <w:lang w:val="en-US"/>
        </w:rPr>
        <w:t>portion of trust in the perceived security of online transaction environments.</w:t>
      </w:r>
    </w:p>
    <w:p w14:paraId="7A7368EB" w14:textId="11B0C2D4" w:rsidR="005B754A" w:rsidRPr="005B754A" w:rsidRDefault="005B754A" w:rsidP="005B754A">
      <w:pPr>
        <w:autoSpaceDE w:val="0"/>
        <w:autoSpaceDN w:val="0"/>
        <w:adjustRightInd w:val="0"/>
        <w:spacing w:line="360" w:lineRule="auto"/>
        <w:ind w:firstLine="720"/>
        <w:jc w:val="both"/>
        <w:rPr>
          <w:rFonts w:ascii="Bookman Old Style" w:hAnsi="Bookman Old Style" w:cstheme="minorHAnsi"/>
          <w:bCs/>
          <w:sz w:val="22"/>
          <w:szCs w:val="22"/>
          <w:lang w:val="en-US"/>
        </w:rPr>
      </w:pPr>
      <w:r w:rsidRPr="005B754A">
        <w:rPr>
          <w:rFonts w:ascii="Bookman Old Style" w:hAnsi="Bookman Old Style" w:cstheme="minorHAnsi"/>
          <w:bCs/>
          <w:sz w:val="22"/>
          <w:szCs w:val="22"/>
          <w:lang w:val="en-US"/>
        </w:rPr>
        <w:t>When</w:t>
      </w:r>
      <w:r w:rsidRPr="005B754A">
        <w:rPr>
          <w:rFonts w:ascii="Bookman Old Style" w:hAnsi="Bookman Old Style" w:cstheme="minorHAnsi"/>
          <w:bCs/>
          <w:sz w:val="22"/>
          <w:szCs w:val="22"/>
          <w:lang w:val="en-US"/>
        </w:rPr>
        <w:t> </w:t>
      </w:r>
      <w:r w:rsidRPr="005B754A">
        <w:rPr>
          <w:rFonts w:ascii="Bookman Old Style" w:hAnsi="Bookman Old Style" w:cstheme="minorHAnsi"/>
          <w:bCs/>
          <w:sz w:val="22"/>
          <w:szCs w:val="22"/>
          <w:lang w:val="en-US"/>
        </w:rPr>
        <w:t xml:space="preserve">it comes to tax systems, data security risks are even greater as the details of information being shared can be very sensitive. For instance, a research conducted by </w:t>
      </w:r>
      <w:r w:rsidR="009C080E">
        <w:rPr>
          <w:rFonts w:ascii="Bookman Old Style" w:hAnsi="Bookman Old Style" w:cstheme="minorHAnsi"/>
          <w:bCs/>
          <w:sz w:val="22"/>
          <w:szCs w:val="22"/>
          <w:lang w:val="en-US"/>
        </w:rPr>
        <w:fldChar w:fldCharType="begin" w:fldLock="1"/>
      </w:r>
      <w:r w:rsidR="009C080E">
        <w:rPr>
          <w:rFonts w:ascii="Bookman Old Style" w:hAnsi="Bookman Old Style" w:cstheme="minorHAnsi"/>
          <w:bCs/>
          <w:sz w:val="22"/>
          <w:szCs w:val="22"/>
          <w:lang w:val="en-US"/>
        </w:rPr>
        <w:instrText xml:space="preserve">ADDIN CSL_CITATION {"citationItems":[{"id":"ITEM-1","itemData":{"ISBN":"1750616111117","author":[{"dropping-particle":"","family":"Carter","given":"By Lemuria","non-dropping-particle":"","parse-names":false,"suffix":""},{"dropping-particle":"","family":"Shaupp","given":"Ludwig Christian","non-dropping-particle":"","parse-names":false,"suffix":""},{"dropping-particle":"","family":"Hobbs","given":"Jeffrey","non-dropping-particle":"","parse-names":false,"suffix":""},{"dropping-particle":"","family":"Campbell","given":"Ronald","non-dropping-particle":"","parse-names":false,"suffix":""},{"dropping-particle":"","family":"Campbell","given":"Ronald","non-dropping-particle":"","parse-names":false,"suffix":""}],"container-title":"Transforming Governmenr: People, Process and Policy","id":"ITEM-1","issue":"2011","issued":{"date-parts":[["2011"]]},"page":"303-318","title":"The Role Of Security And Trust In The Adoption Of Online Tax Filing The role of security and trust in the adoption of online tax filing","type":"article-journal","volume":"5"},"uris":["http://www.mendeley.com/documents/?uuid=5907bf17-71a9-43d4-9f7d-0e59a411e47e"]},{"id":"ITEM-2","itemData":{"DOI":"10.4018/979-8-3373-0422-9.ch012","ISBN":"9798337304229","author":[{"dropping-particle":"","family":"Younus","given":"Muhammad","non-dropping-particle":"","parse-names":false,"suffix":""}],"id":"ITEM-2","issued":{"date-parts":[["2023"]]},"number-of-pages":"271-304","title":"The Role of E- </w:instrText>
      </w:r>
      <w:r w:rsidR="009C080E">
        <w:rPr>
          <w:bCs/>
          <w:sz w:val="22"/>
          <w:szCs w:val="22"/>
          <w:lang w:val="en-US"/>
        </w:rPr>
        <w:instrText>​</w:instrText>
      </w:r>
      <w:r w:rsidR="009C080E">
        <w:rPr>
          <w:rFonts w:ascii="Bookman Old Style" w:hAnsi="Bookman Old Style" w:cstheme="minorHAnsi"/>
          <w:bCs/>
          <w:sz w:val="22"/>
          <w:szCs w:val="22"/>
          <w:lang w:val="en-US"/>
        </w:rPr>
        <w:instrText xml:space="preserve"> Government in Mitigating Tax Evasion Through Behavioral Profiling of Non- </w:instrText>
      </w:r>
      <w:r w:rsidR="009C080E">
        <w:rPr>
          <w:bCs/>
          <w:sz w:val="22"/>
          <w:szCs w:val="22"/>
          <w:lang w:val="en-US"/>
        </w:rPr>
        <w:instrText>​</w:instrText>
      </w:r>
      <w:r w:rsidR="009C080E">
        <w:rPr>
          <w:rFonts w:ascii="Bookman Old Style" w:hAnsi="Bookman Old Style" w:cstheme="minorHAnsi"/>
          <w:bCs/>
          <w:sz w:val="22"/>
          <w:szCs w:val="22"/>
          <w:lang w:val="en-US"/>
        </w:rPr>
        <w:instrText xml:space="preserve"> Compliant Taxpayers Chapter 12","type":"book"},"uris":["http://www.mendeley.com/documents/?uuid=dc268d0a-938b-459b-8504-9aac455ced2d"]}],"mendeley":{"formattedCitation":"(B. L. Carter et al., 2011; Younus, 2023)","plainTextFormattedCitation":"(B. L. Carter et al., 2011; Younus, 2023)","previouslyFormattedCitation":"(B. L. Carter et al., 2011; Younus, 2023)"},"properties":{"noteIndex":0},"schema":"https://github.com/citation-style-language/schema/raw/master/csl-citation.json"}</w:instrText>
      </w:r>
      <w:r w:rsidR="009C080E">
        <w:rPr>
          <w:rFonts w:ascii="Bookman Old Style" w:hAnsi="Bookman Old Style" w:cstheme="minorHAnsi"/>
          <w:bCs/>
          <w:sz w:val="22"/>
          <w:szCs w:val="22"/>
          <w:lang w:val="en-US"/>
        </w:rPr>
        <w:fldChar w:fldCharType="separate"/>
      </w:r>
      <w:r w:rsidR="009C080E" w:rsidRPr="009C080E">
        <w:rPr>
          <w:rFonts w:ascii="Bookman Old Style" w:hAnsi="Bookman Old Style" w:cstheme="minorHAnsi"/>
          <w:bCs/>
          <w:noProof/>
          <w:sz w:val="22"/>
          <w:szCs w:val="22"/>
          <w:lang w:val="en-US"/>
        </w:rPr>
        <w:t>(B. L. Carter et al., 2011; Younus, 2023)</w:t>
      </w:r>
      <w:r w:rsidR="009C080E">
        <w:rPr>
          <w:rFonts w:ascii="Bookman Old Style" w:hAnsi="Bookman Old Style" w:cstheme="minorHAnsi"/>
          <w:bCs/>
          <w:sz w:val="22"/>
          <w:szCs w:val="22"/>
          <w:lang w:val="en-US"/>
        </w:rPr>
        <w:fldChar w:fldCharType="end"/>
      </w:r>
      <w:r w:rsidRPr="005B754A">
        <w:rPr>
          <w:rFonts w:ascii="Bookman Old Style" w:hAnsi="Bookman Old Style" w:cstheme="minorHAnsi"/>
          <w:bCs/>
          <w:sz w:val="22"/>
          <w:szCs w:val="22"/>
          <w:lang w:val="en-US"/>
        </w:rPr>
        <w:t> </w:t>
      </w:r>
      <w:r w:rsidRPr="005B754A">
        <w:rPr>
          <w:rFonts w:ascii="Bookman Old Style" w:hAnsi="Bookman Old Style" w:cstheme="minorHAnsi"/>
          <w:bCs/>
          <w:sz w:val="22"/>
          <w:szCs w:val="22"/>
          <w:lang w:val="en-US"/>
        </w:rPr>
        <w:t>on the e-filing portals revealed the important role of perceived security in motivating taxpayers to adopt online filing. They also determined that the more confident users were about the security of their information, and therefore had more trust in</w:t>
      </w:r>
      <w:r w:rsidRPr="005B754A">
        <w:rPr>
          <w:rFonts w:ascii="Bookman Old Style" w:hAnsi="Bookman Old Style" w:cstheme="minorHAnsi"/>
          <w:bCs/>
          <w:sz w:val="22"/>
          <w:szCs w:val="22"/>
          <w:lang w:val="en-US"/>
        </w:rPr>
        <w:t> </w:t>
      </w:r>
      <w:r w:rsidRPr="005B754A">
        <w:rPr>
          <w:rFonts w:ascii="Bookman Old Style" w:hAnsi="Bookman Old Style" w:cstheme="minorHAnsi"/>
          <w:bCs/>
          <w:sz w:val="22"/>
          <w:szCs w:val="22"/>
          <w:lang w:val="en-US"/>
        </w:rPr>
        <w:t>the system, the greater share intended to continue using it for future tax filings. This research adds to the evidence that data security remains integral for</w:t>
      </w:r>
      <w:r w:rsidRPr="005B754A">
        <w:rPr>
          <w:rFonts w:ascii="Bookman Old Style" w:hAnsi="Bookman Old Style" w:cstheme="minorHAnsi"/>
          <w:bCs/>
          <w:sz w:val="22"/>
          <w:szCs w:val="22"/>
          <w:lang w:val="en-US"/>
        </w:rPr>
        <w:t> </w:t>
      </w:r>
      <w:r w:rsidRPr="005B754A">
        <w:rPr>
          <w:rFonts w:ascii="Bookman Old Style" w:hAnsi="Bookman Old Style" w:cstheme="minorHAnsi"/>
          <w:bCs/>
          <w:sz w:val="22"/>
          <w:szCs w:val="22"/>
          <w:lang w:val="en-US"/>
        </w:rPr>
        <w:t>building that trust in digital tax regimes.</w:t>
      </w:r>
    </w:p>
    <w:p w14:paraId="388CEC64" w14:textId="46CBB28D" w:rsidR="005B754A" w:rsidRPr="005B754A" w:rsidRDefault="005B754A" w:rsidP="005B754A">
      <w:pPr>
        <w:autoSpaceDE w:val="0"/>
        <w:autoSpaceDN w:val="0"/>
        <w:adjustRightInd w:val="0"/>
        <w:spacing w:line="360" w:lineRule="auto"/>
        <w:ind w:firstLine="720"/>
        <w:jc w:val="both"/>
        <w:rPr>
          <w:rFonts w:ascii="Bookman Old Style" w:hAnsi="Bookman Old Style" w:cstheme="minorHAnsi"/>
          <w:bCs/>
          <w:sz w:val="22"/>
          <w:szCs w:val="22"/>
          <w:lang w:val="en-US"/>
        </w:rPr>
      </w:pPr>
      <w:r w:rsidRPr="005B754A">
        <w:rPr>
          <w:rFonts w:ascii="Bookman Old Style" w:hAnsi="Bookman Old Style" w:cstheme="minorHAnsi"/>
          <w:bCs/>
          <w:sz w:val="22"/>
          <w:szCs w:val="22"/>
          <w:lang w:val="en-US"/>
        </w:rPr>
        <w:t xml:space="preserve">Furthermore, </w:t>
      </w:r>
      <w:r w:rsidR="009C080E">
        <w:rPr>
          <w:rFonts w:ascii="Bookman Old Style" w:hAnsi="Bookman Old Style" w:cstheme="minorHAnsi"/>
          <w:bCs/>
          <w:sz w:val="22"/>
          <w:szCs w:val="22"/>
          <w:lang w:val="en-US"/>
        </w:rPr>
        <w:fldChar w:fldCharType="begin" w:fldLock="1"/>
      </w:r>
      <w:r w:rsidR="009C080E">
        <w:rPr>
          <w:rFonts w:ascii="Bookman Old Style" w:hAnsi="Bookman Old Style" w:cstheme="minorHAnsi"/>
          <w:bCs/>
          <w:sz w:val="22"/>
          <w:szCs w:val="22"/>
          <w:lang w:val="en-US"/>
        </w:rPr>
        <w:instrText>ADDIN CSL_CITATION {"citationItems":[{"id":"ITEM-1","itemData":{"author":[{"dropping-particle":"","family":"Ojih","given":"Stephen Emmanuel","non-dropping-particle":"","parse-names":false,"suffix":""}],"id":"ITEM-1","issued":{"date-parts":[["2025"]]},"publisher":"Ahmadu Bello University","title":"THE EFFECT OF E-GOVERNMENT IMPLEMENTATION ON SERVICE DELIVERY IN ABUJA MUNICIPAL LOCAL","type":"thesis"},"uris":["http://www.mendeley.com/documents/?uuid=41a38255-b354-448e-99db-95fa92eb1143"]},{"id":"ITEM-2","itemData":{"ISBN":"1750616111117","author":[{"dropping-particle":"","family":"Carter","given":"By Lemuria","non-dropping-particle":"","parse-names":false,"suffix":""},{"dropping-particle":"","family":"Shaupp","given":"Ludwig Christian","non-dropping-particle":"","parse-names":false,"suffix":""},{"dropping-particle":"","family":"Hobbs","given":"Jeffrey","non-dropping-particle":"","parse-names":false,"suffix":""},{"dropping-particle":"","family":"Campbell","given":"Ronald","non-dropping-particle":"","parse-names":false,"suffix":""},{"dropping-particle":"","family":"Campbell","given":"Ronald","non-dropping-particle":"","parse-names":false,"suffix":""}],"container-title":"Transforming Governmenr: People, Process and Policy","id":"ITEM-2","issue":"2011","issued":{"date-parts":[["2011"]]},"page":"303-318","title":"The Role Of Security And Trust In The Adoption Of Online Tax Filing The role of security and trust in the adoption of online tax filing","type":"article-journal","volume":"5"},"uris":["http://www.mendeley.com/documents/?uuid=5907bf17-71a9-43d4-9f7d-0e59a411e47e"]}],"mendeley":{"formattedCitation":"(B. L. Carter et al., 2011; Ojih, 2025)","plainTextFormattedCitation":"(B. L. Carter et al., 2011; Ojih, 2025)","previouslyFormattedCitation":"(B. L. Carter et al., 2011; Ojih, 2025)"},"properties":{"noteIndex":0},"schema":"https://github.com/citation-style-language/schema/raw/master/csl-citation.json"}</w:instrText>
      </w:r>
      <w:r w:rsidR="009C080E">
        <w:rPr>
          <w:rFonts w:ascii="Bookman Old Style" w:hAnsi="Bookman Old Style" w:cstheme="minorHAnsi"/>
          <w:bCs/>
          <w:sz w:val="22"/>
          <w:szCs w:val="22"/>
          <w:lang w:val="en-US"/>
        </w:rPr>
        <w:fldChar w:fldCharType="separate"/>
      </w:r>
      <w:r w:rsidR="009C080E" w:rsidRPr="009C080E">
        <w:rPr>
          <w:rFonts w:ascii="Bookman Old Style" w:hAnsi="Bookman Old Style" w:cstheme="minorHAnsi"/>
          <w:bCs/>
          <w:noProof/>
          <w:sz w:val="22"/>
          <w:szCs w:val="22"/>
          <w:lang w:val="en-US"/>
        </w:rPr>
        <w:t>(B. L. Carter et al., 2011; Ojih, 2025)</w:t>
      </w:r>
      <w:r w:rsidR="009C080E">
        <w:rPr>
          <w:rFonts w:ascii="Bookman Old Style" w:hAnsi="Bookman Old Style" w:cstheme="minorHAnsi"/>
          <w:bCs/>
          <w:sz w:val="22"/>
          <w:szCs w:val="22"/>
          <w:lang w:val="en-US"/>
        </w:rPr>
        <w:fldChar w:fldCharType="end"/>
      </w:r>
      <w:r w:rsidRPr="005B754A">
        <w:rPr>
          <w:rFonts w:ascii="Bookman Old Style" w:hAnsi="Bookman Old Style" w:cstheme="minorHAnsi"/>
          <w:bCs/>
          <w:sz w:val="22"/>
          <w:szCs w:val="22"/>
          <w:lang w:val="en-US"/>
        </w:rPr>
        <w:t> </w:t>
      </w:r>
      <w:r w:rsidRPr="005B754A">
        <w:rPr>
          <w:rFonts w:ascii="Bookman Old Style" w:hAnsi="Bookman Old Style" w:cstheme="minorHAnsi"/>
          <w:bCs/>
          <w:sz w:val="22"/>
          <w:szCs w:val="22"/>
          <w:lang w:val="en-US"/>
        </w:rPr>
        <w:t>examined the intention to use e-government services with an emphasis on security and trust on the Internet. The results suggest that users’ trust in the security of the platform served as a driver for adopting the service, while their perceptual damage from security</w:t>
      </w:r>
      <w:r w:rsidRPr="005B754A">
        <w:rPr>
          <w:rFonts w:ascii="Bookman Old Style" w:hAnsi="Bookman Old Style" w:cstheme="minorHAnsi"/>
          <w:bCs/>
          <w:sz w:val="22"/>
          <w:szCs w:val="22"/>
          <w:lang w:val="en-US"/>
        </w:rPr>
        <w:t> </w:t>
      </w:r>
      <w:r w:rsidRPr="005B754A">
        <w:rPr>
          <w:rFonts w:ascii="Bookman Old Style" w:hAnsi="Bookman Old Style" w:cstheme="minorHAnsi"/>
          <w:bCs/>
          <w:sz w:val="22"/>
          <w:szCs w:val="22"/>
          <w:lang w:val="en-US"/>
        </w:rPr>
        <w:t>threats was a barrier to using it. This study</w:t>
      </w:r>
      <w:r w:rsidRPr="005B754A">
        <w:rPr>
          <w:rFonts w:ascii="Bookman Old Style" w:hAnsi="Bookman Old Style" w:cstheme="minorHAnsi"/>
          <w:bCs/>
          <w:sz w:val="22"/>
          <w:szCs w:val="22"/>
          <w:lang w:val="en-US"/>
        </w:rPr>
        <w:t> </w:t>
      </w:r>
      <w:r w:rsidRPr="005B754A">
        <w:rPr>
          <w:rFonts w:ascii="Bookman Old Style" w:hAnsi="Bookman Old Style" w:cstheme="minorHAnsi"/>
          <w:bCs/>
          <w:sz w:val="22"/>
          <w:szCs w:val="22"/>
          <w:lang w:val="en-US"/>
        </w:rPr>
        <w:t>also offers additional evidence to the contention that data protection is a significant driver of trust and adoption for digital applications.</w:t>
      </w:r>
    </w:p>
    <w:p w14:paraId="4D7962A7" w14:textId="77777777" w:rsidR="002A5C86" w:rsidRPr="002A5C86" w:rsidRDefault="002A5C86" w:rsidP="002A5C86">
      <w:pPr>
        <w:autoSpaceDE w:val="0"/>
        <w:autoSpaceDN w:val="0"/>
        <w:adjustRightInd w:val="0"/>
        <w:spacing w:line="360" w:lineRule="auto"/>
        <w:jc w:val="both"/>
        <w:rPr>
          <w:rFonts w:ascii="Bookman Old Style" w:hAnsi="Bookman Old Style" w:cstheme="minorHAnsi"/>
          <w:b/>
          <w:bCs/>
          <w:sz w:val="22"/>
          <w:szCs w:val="22"/>
          <w:lang w:val="en-US"/>
        </w:rPr>
      </w:pPr>
      <w:r w:rsidRPr="002A5C86">
        <w:rPr>
          <w:rFonts w:ascii="Bookman Old Style" w:hAnsi="Bookman Old Style" w:cstheme="minorHAnsi"/>
          <w:b/>
          <w:bCs/>
          <w:sz w:val="22"/>
          <w:szCs w:val="22"/>
          <w:lang w:val="en-US"/>
        </w:rPr>
        <w:t>Hypotheses Development</w:t>
      </w:r>
    </w:p>
    <w:p w14:paraId="213618F9"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Cs/>
          <w:sz w:val="22"/>
          <w:szCs w:val="22"/>
          <w:lang w:val="en-US"/>
        </w:rPr>
      </w:pPr>
      <w:r w:rsidRPr="00124A1F">
        <w:rPr>
          <w:rFonts w:ascii="Bookman Old Style" w:hAnsi="Bookman Old Style" w:cstheme="minorHAnsi"/>
          <w:bCs/>
          <w:sz w:val="22"/>
          <w:szCs w:val="22"/>
          <w:lang w:val="en-US"/>
        </w:rPr>
        <w:t>It is with this understanding that, Hypotheses Guiding the Study The review of the literature makes it possible</w:t>
      </w:r>
      <w:r w:rsidRPr="00124A1F">
        <w:rPr>
          <w:rFonts w:ascii="Bookman Old Style" w:hAnsi="Bookman Old Style" w:cstheme="minorHAnsi"/>
          <w:bCs/>
          <w:sz w:val="22"/>
          <w:szCs w:val="22"/>
          <w:lang w:val="en-US"/>
        </w:rPr>
        <w:t> </w:t>
      </w:r>
      <w:r w:rsidRPr="00124A1F">
        <w:rPr>
          <w:rFonts w:ascii="Bookman Old Style" w:hAnsi="Bookman Old Style" w:cstheme="minorHAnsi"/>
          <w:bCs/>
          <w:sz w:val="22"/>
          <w:szCs w:val="22"/>
          <w:lang w:val="en-US"/>
        </w:rPr>
        <w:t>to hypothesize as follows: (H1): 4 hypotheses are formulated on the basis of literature reviewed.</w:t>
      </w:r>
    </w:p>
    <w:p w14:paraId="3368D8EE"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Cs/>
          <w:sz w:val="22"/>
          <w:szCs w:val="22"/>
          <w:lang w:val="en-US"/>
        </w:rPr>
      </w:pPr>
      <w:r w:rsidRPr="00124A1F">
        <w:rPr>
          <w:rFonts w:ascii="Bookman Old Style" w:hAnsi="Bookman Old Style" w:cstheme="minorHAnsi"/>
          <w:bCs/>
          <w:sz w:val="22"/>
          <w:szCs w:val="22"/>
          <w:lang w:val="en-US"/>
        </w:rPr>
        <w:t xml:space="preserve">H1: The greater the perceived data security of the </w:t>
      </w:r>
      <w:proofErr w:type="spellStart"/>
      <w:r w:rsidRPr="00124A1F">
        <w:rPr>
          <w:rFonts w:ascii="Bookman Old Style" w:hAnsi="Bookman Old Style" w:cstheme="minorHAnsi"/>
          <w:bCs/>
          <w:sz w:val="22"/>
          <w:szCs w:val="22"/>
          <w:lang w:val="en-US"/>
        </w:rPr>
        <w:t>Coretax</w:t>
      </w:r>
      <w:proofErr w:type="spellEnd"/>
      <w:r w:rsidRPr="00124A1F">
        <w:rPr>
          <w:rFonts w:ascii="Bookman Old Style" w:hAnsi="Bookman Old Style" w:cstheme="minorHAnsi"/>
          <w:bCs/>
          <w:sz w:val="22"/>
          <w:szCs w:val="22"/>
          <w:lang w:val="en-US"/>
        </w:rPr>
        <w:t xml:space="preserve"> system, the higher will be taxpayers’</w:t>
      </w:r>
      <w:r w:rsidRPr="00124A1F">
        <w:rPr>
          <w:rFonts w:ascii="Bookman Old Style" w:hAnsi="Bookman Old Style" w:cstheme="minorHAnsi"/>
          <w:bCs/>
          <w:sz w:val="22"/>
          <w:szCs w:val="22"/>
          <w:lang w:val="en-US"/>
        </w:rPr>
        <w:t> </w:t>
      </w:r>
      <w:r w:rsidRPr="00124A1F">
        <w:rPr>
          <w:rFonts w:ascii="Bookman Old Style" w:hAnsi="Bookman Old Style" w:cstheme="minorHAnsi"/>
          <w:bCs/>
          <w:sz w:val="22"/>
          <w:szCs w:val="22"/>
          <w:lang w:val="en-US"/>
        </w:rPr>
        <w:t>trust in the system.</w:t>
      </w:r>
    </w:p>
    <w:p w14:paraId="5856FF72"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Cs/>
          <w:sz w:val="22"/>
          <w:szCs w:val="22"/>
          <w:lang w:val="en-US"/>
        </w:rPr>
      </w:pPr>
      <w:r w:rsidRPr="00124A1F">
        <w:rPr>
          <w:rFonts w:ascii="Bookman Old Style" w:hAnsi="Bookman Old Style" w:cstheme="minorHAnsi"/>
          <w:bCs/>
          <w:sz w:val="22"/>
          <w:szCs w:val="22"/>
          <w:lang w:val="en-US"/>
        </w:rPr>
        <w:t xml:space="preserve">H2: Taxpayers who exhibit trust Bon </w:t>
      </w:r>
      <w:proofErr w:type="spellStart"/>
      <w:r w:rsidRPr="00124A1F">
        <w:rPr>
          <w:rFonts w:ascii="Bookman Old Style" w:hAnsi="Bookman Old Style" w:cstheme="minorHAnsi"/>
          <w:bCs/>
          <w:sz w:val="22"/>
          <w:szCs w:val="22"/>
          <w:lang w:val="en-US"/>
        </w:rPr>
        <w:t>Coretax</w:t>
      </w:r>
      <w:proofErr w:type="spellEnd"/>
      <w:r w:rsidRPr="00124A1F">
        <w:rPr>
          <w:rFonts w:ascii="Bookman Old Style" w:hAnsi="Bookman Old Style" w:cstheme="minorHAnsi"/>
          <w:bCs/>
          <w:sz w:val="22"/>
          <w:szCs w:val="22"/>
          <w:lang w:val="en-US"/>
        </w:rPr>
        <w:t xml:space="preserve"> system are more likely to accept the system and use it for</w:t>
      </w:r>
      <w:r w:rsidRPr="00124A1F">
        <w:rPr>
          <w:rFonts w:ascii="Bookman Old Style" w:hAnsi="Bookman Old Style" w:cstheme="minorHAnsi"/>
          <w:bCs/>
          <w:sz w:val="22"/>
          <w:szCs w:val="22"/>
          <w:lang w:val="en-US"/>
        </w:rPr>
        <w:t> </w:t>
      </w:r>
      <w:r w:rsidRPr="00124A1F">
        <w:rPr>
          <w:rFonts w:ascii="Bookman Old Style" w:hAnsi="Bookman Old Style" w:cstheme="minorHAnsi"/>
          <w:bCs/>
          <w:sz w:val="22"/>
          <w:szCs w:val="22"/>
          <w:lang w:val="en-US"/>
        </w:rPr>
        <w:t>tax submission.</w:t>
      </w:r>
    </w:p>
    <w:p w14:paraId="1C92A237"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Cs/>
          <w:sz w:val="22"/>
          <w:szCs w:val="22"/>
          <w:lang w:val="en-US"/>
        </w:rPr>
      </w:pPr>
      <w:r w:rsidRPr="00124A1F">
        <w:rPr>
          <w:rFonts w:ascii="Bookman Old Style" w:hAnsi="Bookman Old Style" w:cstheme="minorHAnsi"/>
          <w:bCs/>
          <w:sz w:val="22"/>
          <w:szCs w:val="22"/>
          <w:lang w:val="en-US"/>
        </w:rPr>
        <w:t xml:space="preserve">H3: Open explanation on security process in the </w:t>
      </w:r>
      <w:proofErr w:type="spellStart"/>
      <w:r w:rsidRPr="00124A1F">
        <w:rPr>
          <w:rFonts w:ascii="Bookman Old Style" w:hAnsi="Bookman Old Style" w:cstheme="minorHAnsi"/>
          <w:bCs/>
          <w:sz w:val="22"/>
          <w:szCs w:val="22"/>
          <w:lang w:val="en-US"/>
        </w:rPr>
        <w:t>Coretax</w:t>
      </w:r>
      <w:proofErr w:type="spellEnd"/>
      <w:r w:rsidRPr="00124A1F">
        <w:rPr>
          <w:rFonts w:ascii="Bookman Old Style" w:hAnsi="Bookman Old Style" w:cstheme="minorHAnsi"/>
          <w:bCs/>
          <w:sz w:val="22"/>
          <w:szCs w:val="22"/>
          <w:lang w:val="en-US"/>
        </w:rPr>
        <w:t xml:space="preserve"> system will influences positively taxpayer</w:t>
      </w:r>
      <w:r w:rsidRPr="00124A1F">
        <w:rPr>
          <w:rFonts w:ascii="Bookman Old Style" w:hAnsi="Bookman Old Style" w:cstheme="minorHAnsi"/>
          <w:bCs/>
          <w:sz w:val="22"/>
          <w:szCs w:val="22"/>
          <w:lang w:val="en-US"/>
        </w:rPr>
        <w:t> </w:t>
      </w:r>
      <w:r w:rsidRPr="00124A1F">
        <w:rPr>
          <w:rFonts w:ascii="Bookman Old Style" w:hAnsi="Bookman Old Style" w:cstheme="minorHAnsi"/>
          <w:bCs/>
          <w:sz w:val="22"/>
          <w:szCs w:val="22"/>
          <w:lang w:val="en-US"/>
        </w:rPr>
        <w:t>trust.</w:t>
      </w:r>
    </w:p>
    <w:p w14:paraId="4065DDBD"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Cs/>
          <w:sz w:val="22"/>
          <w:szCs w:val="22"/>
          <w:lang w:val="en-US"/>
        </w:rPr>
      </w:pPr>
      <w:r w:rsidRPr="00124A1F">
        <w:rPr>
          <w:rFonts w:ascii="Bookman Old Style" w:hAnsi="Bookman Old Style" w:cstheme="minorHAnsi"/>
          <w:bCs/>
          <w:sz w:val="22"/>
          <w:szCs w:val="22"/>
          <w:lang w:val="en-US"/>
        </w:rPr>
        <w:t>These hypotheses are</w:t>
      </w:r>
      <w:r w:rsidRPr="00124A1F">
        <w:rPr>
          <w:rFonts w:ascii="Bookman Old Style" w:hAnsi="Bookman Old Style" w:cstheme="minorHAnsi"/>
          <w:bCs/>
          <w:sz w:val="22"/>
          <w:szCs w:val="22"/>
          <w:lang w:val="en-US"/>
        </w:rPr>
        <w:t> </w:t>
      </w:r>
      <w:r w:rsidRPr="00124A1F">
        <w:rPr>
          <w:rFonts w:ascii="Bookman Old Style" w:hAnsi="Bookman Old Style" w:cstheme="minorHAnsi"/>
          <w:bCs/>
          <w:sz w:val="22"/>
          <w:szCs w:val="22"/>
          <w:lang w:val="en-US"/>
        </w:rPr>
        <w:t>based on the conceptual model introduced above and especially Trust-Confidence-Commitment model and Protection Motivation Theory. The</w:t>
      </w:r>
      <w:r w:rsidRPr="00124A1F">
        <w:rPr>
          <w:rFonts w:ascii="Bookman Old Style" w:hAnsi="Bookman Old Style" w:cstheme="minorHAnsi"/>
          <w:bCs/>
          <w:sz w:val="22"/>
          <w:szCs w:val="22"/>
          <w:lang w:val="en-US"/>
        </w:rPr>
        <w:t> </w:t>
      </w:r>
      <w:r w:rsidRPr="00124A1F">
        <w:rPr>
          <w:rFonts w:ascii="Bookman Old Style" w:hAnsi="Bookman Old Style" w:cstheme="minorHAnsi"/>
          <w:bCs/>
          <w:sz w:val="22"/>
          <w:szCs w:val="22"/>
          <w:lang w:val="en-US"/>
        </w:rPr>
        <w:t xml:space="preserve">hypotheses aim at providing a direct relationship between data security, trust and the users’ engagement with the </w:t>
      </w:r>
      <w:proofErr w:type="spellStart"/>
      <w:r w:rsidRPr="00124A1F">
        <w:rPr>
          <w:rFonts w:ascii="Bookman Old Style" w:hAnsi="Bookman Old Style" w:cstheme="minorHAnsi"/>
          <w:bCs/>
          <w:sz w:val="22"/>
          <w:szCs w:val="22"/>
          <w:lang w:val="en-US"/>
        </w:rPr>
        <w:t>Coretax</w:t>
      </w:r>
      <w:proofErr w:type="spellEnd"/>
      <w:r w:rsidRPr="00124A1F">
        <w:rPr>
          <w:rFonts w:ascii="Bookman Old Style" w:hAnsi="Bookman Old Style" w:cstheme="minorHAnsi"/>
          <w:bCs/>
          <w:sz w:val="22"/>
          <w:szCs w:val="22"/>
          <w:lang w:val="en-US"/>
        </w:rPr>
        <w:t xml:space="preserve"> system that will help develop an in-depth understanding of how digital tax platforms can build user’s trust and motivate usage.</w:t>
      </w:r>
    </w:p>
    <w:p w14:paraId="4E1DEFD8" w14:textId="77777777" w:rsidR="007810BC" w:rsidRDefault="007810BC" w:rsidP="00A95212">
      <w:pPr>
        <w:autoSpaceDE w:val="0"/>
        <w:autoSpaceDN w:val="0"/>
        <w:adjustRightInd w:val="0"/>
        <w:spacing w:line="360" w:lineRule="auto"/>
        <w:jc w:val="both"/>
        <w:rPr>
          <w:rFonts w:ascii="Bookman Old Style" w:hAnsi="Bookman Old Style" w:cstheme="minorHAnsi"/>
          <w:b/>
          <w:bCs/>
          <w:color w:val="000000"/>
        </w:rPr>
      </w:pPr>
    </w:p>
    <w:p w14:paraId="6D871FC3" w14:textId="32B27C29" w:rsidR="00CA4083" w:rsidRPr="00A95212" w:rsidRDefault="00A95212" w:rsidP="00A95212">
      <w:pPr>
        <w:autoSpaceDE w:val="0"/>
        <w:autoSpaceDN w:val="0"/>
        <w:adjustRightInd w:val="0"/>
        <w:spacing w:line="360" w:lineRule="auto"/>
        <w:jc w:val="both"/>
        <w:rPr>
          <w:rFonts w:ascii="Bookman Old Style" w:hAnsi="Bookman Old Style" w:cstheme="minorHAnsi"/>
          <w:b/>
          <w:bCs/>
          <w:color w:val="000000"/>
        </w:rPr>
      </w:pPr>
      <w:r w:rsidRPr="00A95212">
        <w:rPr>
          <w:rFonts w:ascii="Bookman Old Style" w:hAnsi="Bookman Old Style" w:cstheme="minorHAnsi"/>
          <w:b/>
          <w:bCs/>
          <w:color w:val="000000"/>
        </w:rPr>
        <w:t>RESEARCH METHOD</w:t>
      </w:r>
    </w:p>
    <w:p w14:paraId="052CF51E" w14:textId="23B7CE84" w:rsidR="00124A1F" w:rsidRPr="00124A1F" w:rsidRDefault="00124A1F" w:rsidP="00124A1F">
      <w:pPr>
        <w:autoSpaceDE w:val="0"/>
        <w:autoSpaceDN w:val="0"/>
        <w:adjustRightInd w:val="0"/>
        <w:spacing w:line="360" w:lineRule="auto"/>
        <w:ind w:firstLine="720"/>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2 Research Design This section describes what type of research is the study, types of data used in the study, population and samples are utilized for this study, variables used in the research, then shows data source from which data were collected. Type of Research The subheading</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also described techniques/methods by which collection was made and methods how they have been analyses. The aim of this section is to give enough detail for</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readers to reproduce or extend the research.</w:t>
      </w:r>
    </w:p>
    <w:p w14:paraId="3AE717EE" w14:textId="77777777" w:rsidR="002A5C86" w:rsidRPr="002A5C86" w:rsidRDefault="002A5C86" w:rsidP="002A5C86">
      <w:pPr>
        <w:autoSpaceDE w:val="0"/>
        <w:autoSpaceDN w:val="0"/>
        <w:adjustRightInd w:val="0"/>
        <w:spacing w:line="360" w:lineRule="auto"/>
        <w:jc w:val="both"/>
        <w:rPr>
          <w:rFonts w:ascii="Bookman Old Style" w:hAnsi="Bookman Old Style" w:cstheme="minorHAnsi"/>
          <w:b/>
          <w:bCs/>
          <w:color w:val="000000"/>
          <w:sz w:val="22"/>
          <w:szCs w:val="22"/>
          <w:lang w:val="en-US"/>
        </w:rPr>
      </w:pPr>
      <w:r w:rsidRPr="002A5C86">
        <w:rPr>
          <w:rFonts w:ascii="Bookman Old Style" w:hAnsi="Bookman Old Style" w:cstheme="minorHAnsi"/>
          <w:b/>
          <w:bCs/>
          <w:color w:val="000000"/>
          <w:sz w:val="22"/>
          <w:szCs w:val="22"/>
          <w:lang w:val="en-US"/>
        </w:rPr>
        <w:t>Research Design</w:t>
      </w:r>
    </w:p>
    <w:p w14:paraId="22856B37" w14:textId="77777777" w:rsidR="00124A1F" w:rsidRPr="00124A1F" w:rsidRDefault="00124A1F" w:rsidP="00124A1F">
      <w:pPr>
        <w:autoSpaceDE w:val="0"/>
        <w:autoSpaceDN w:val="0"/>
        <w:adjustRightInd w:val="0"/>
        <w:spacing w:line="360" w:lineRule="auto"/>
        <w:ind w:firstLine="720"/>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This research has used a quantitative method which developed to</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explore the association of data security characteristics and taxpayer trust in the self-service portal within </w:t>
      </w:r>
      <w:proofErr w:type="spellStart"/>
      <w:r w:rsidRPr="00124A1F">
        <w:rPr>
          <w:rFonts w:ascii="Bookman Old Style" w:hAnsi="Bookman Old Style" w:cstheme="minorHAnsi"/>
          <w:color w:val="000000"/>
          <w:sz w:val="22"/>
          <w:szCs w:val="22"/>
          <w:lang w:val="en-US"/>
        </w:rPr>
        <w:t>Coretax</w:t>
      </w:r>
      <w:proofErr w:type="spellEnd"/>
      <w:r w:rsidRPr="00124A1F">
        <w:rPr>
          <w:rFonts w:ascii="Bookman Old Style" w:hAnsi="Bookman Old Style" w:cstheme="minorHAnsi"/>
          <w:color w:val="000000"/>
          <w:sz w:val="22"/>
          <w:szCs w:val="22"/>
          <w:lang w:val="en-US"/>
        </w:rPr>
        <w:t xml:space="preserve"> system. The comparative quantitative method</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was selected as it permits a subjective measurement of variables. This design is</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appropriately used to examine the extent and character of relationships between data security and taxpayer trust with a large sample representative of real-world behavior.</w:t>
      </w:r>
    </w:p>
    <w:p w14:paraId="736EF2D8"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
          <w:bCs/>
          <w:color w:val="000000"/>
          <w:sz w:val="22"/>
          <w:szCs w:val="22"/>
          <w:lang w:val="en-US"/>
        </w:rPr>
      </w:pPr>
      <w:r w:rsidRPr="00124A1F">
        <w:rPr>
          <w:rFonts w:ascii="Bookman Old Style" w:hAnsi="Bookman Old Style" w:cstheme="minorHAnsi"/>
          <w:b/>
          <w:bCs/>
          <w:color w:val="000000"/>
          <w:sz w:val="22"/>
          <w:szCs w:val="22"/>
          <w:lang w:val="en-US"/>
        </w:rPr>
        <w:t>Data Types</w:t>
      </w:r>
    </w:p>
    <w:p w14:paraId="02674ED2" w14:textId="77777777" w:rsidR="00124A1F" w:rsidRPr="00124A1F" w:rsidRDefault="00124A1F" w:rsidP="00124A1F">
      <w:pPr>
        <w:autoSpaceDE w:val="0"/>
        <w:autoSpaceDN w:val="0"/>
        <w:adjustRightInd w:val="0"/>
        <w:spacing w:line="360" w:lineRule="auto"/>
        <w:ind w:firstLine="720"/>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This study</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primarily relies on primary data collected from surveys and interviews. This data is quantitative in that it has a concrete numerical value attached to them</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relating to taxpayer trust, perceived security and system use. The study will also collect, analyze and interpret</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qualitative responses to open-ended questions during interviews, which will contribute in explaining the individual lived experiences and perceptions of taxpayers about Data security and trustworthiness of the </w:t>
      </w:r>
      <w:proofErr w:type="spellStart"/>
      <w:r w:rsidRPr="00124A1F">
        <w:rPr>
          <w:rFonts w:ascii="Bookman Old Style" w:hAnsi="Bookman Old Style" w:cstheme="minorHAnsi"/>
          <w:color w:val="000000"/>
          <w:sz w:val="22"/>
          <w:szCs w:val="22"/>
          <w:lang w:val="en-US"/>
        </w:rPr>
        <w:t>Coretax</w:t>
      </w:r>
      <w:proofErr w:type="spellEnd"/>
      <w:r w:rsidRPr="00124A1F">
        <w:rPr>
          <w:rFonts w:ascii="Bookman Old Style" w:hAnsi="Bookman Old Style" w:cstheme="minorHAnsi"/>
          <w:color w:val="000000"/>
          <w:sz w:val="22"/>
          <w:szCs w:val="22"/>
          <w:lang w:val="en-US"/>
        </w:rPr>
        <w:t xml:space="preserve"> system.</w:t>
      </w:r>
    </w:p>
    <w:p w14:paraId="504775A0"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
          <w:bCs/>
          <w:color w:val="000000"/>
          <w:sz w:val="22"/>
          <w:szCs w:val="22"/>
          <w:lang w:val="en-US"/>
        </w:rPr>
      </w:pPr>
      <w:r w:rsidRPr="00124A1F">
        <w:rPr>
          <w:rFonts w:ascii="Bookman Old Style" w:hAnsi="Bookman Old Style" w:cstheme="minorHAnsi"/>
          <w:b/>
          <w:bCs/>
          <w:color w:val="000000"/>
          <w:sz w:val="22"/>
          <w:szCs w:val="22"/>
          <w:lang w:val="en-US"/>
        </w:rPr>
        <w:t>Population and Sample</w:t>
      </w:r>
    </w:p>
    <w:p w14:paraId="607862D4"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The target population in this study is</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taxpayers who are registered and are actively using the </w:t>
      </w:r>
      <w:proofErr w:type="spellStart"/>
      <w:r w:rsidRPr="00124A1F">
        <w:rPr>
          <w:rFonts w:ascii="Bookman Old Style" w:hAnsi="Bookman Old Style" w:cstheme="minorHAnsi"/>
          <w:color w:val="000000"/>
          <w:sz w:val="22"/>
          <w:szCs w:val="22"/>
          <w:lang w:val="en-US"/>
        </w:rPr>
        <w:t>Coretax</w:t>
      </w:r>
      <w:proofErr w:type="spellEnd"/>
      <w:r w:rsidRPr="00124A1F">
        <w:rPr>
          <w:rFonts w:ascii="Bookman Old Style" w:hAnsi="Bookman Old Style" w:cstheme="minorHAnsi"/>
          <w:color w:val="000000"/>
          <w:sz w:val="22"/>
          <w:szCs w:val="22"/>
          <w:lang w:val="en-US"/>
        </w:rPr>
        <w:t xml:space="preserve"> system implemented in [country/region of choice]. This population consists of users for at least</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1 year as they should have enough experience with the system to give a good answer.</w:t>
      </w:r>
    </w:p>
    <w:p w14:paraId="0574387C"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Stratified random sampling method will be used to</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select 500 taxpayers. Stratified sampling guarantees a distribution of the sample that is representative of the population in some basic way according to subgroups (strata) defined by some general characteristic such as age, income, or frequency</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of system use. </w:t>
      </w:r>
      <w:proofErr w:type="spellStart"/>
      <w:r w:rsidRPr="00124A1F">
        <w:rPr>
          <w:rFonts w:ascii="Bookman Old Style" w:hAnsi="Bookman Old Style" w:cstheme="minorHAnsi"/>
          <w:color w:val="000000"/>
          <w:sz w:val="22"/>
          <w:szCs w:val="22"/>
          <w:lang w:val="en-US"/>
        </w:rPr>
        <w:t>Indeyev</w:t>
      </w:r>
      <w:proofErr w:type="spellEnd"/>
      <w:r w:rsidRPr="00124A1F">
        <w:rPr>
          <w:rFonts w:ascii="Bookman Old Style" w:hAnsi="Bookman Old Style" w:cstheme="minorHAnsi"/>
          <w:color w:val="000000"/>
          <w:sz w:val="22"/>
          <w:szCs w:val="22"/>
          <w:lang w:val="en-US"/>
        </w:rPr>
        <w:t xml:space="preserve">) </w:t>
      </w:r>
      <w:r w:rsidRPr="00124A1F">
        <w:rPr>
          <w:rFonts w:ascii="Bookman Old Style" w:hAnsi="Bookman Old Style" w:cstheme="minorHAnsi"/>
          <w:color w:val="000000"/>
          <w:sz w:val="22"/>
          <w:szCs w:val="22"/>
          <w:lang w:val="en-US"/>
        </w:rPr>
        <w:lastRenderedPageBreak/>
        <w:t>Sample size: The</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target sample size is adequate to obtain significant results that will generalize to a larger population of </w:t>
      </w:r>
      <w:proofErr w:type="spellStart"/>
      <w:r w:rsidRPr="00124A1F">
        <w:rPr>
          <w:rFonts w:ascii="Bookman Old Style" w:hAnsi="Bookman Old Style" w:cstheme="minorHAnsi"/>
          <w:color w:val="000000"/>
          <w:sz w:val="22"/>
          <w:szCs w:val="22"/>
          <w:lang w:val="en-US"/>
        </w:rPr>
        <w:t>Coretax</w:t>
      </w:r>
      <w:proofErr w:type="spellEnd"/>
      <w:r w:rsidRPr="00124A1F">
        <w:rPr>
          <w:rFonts w:ascii="Bookman Old Style" w:hAnsi="Bookman Old Style" w:cstheme="minorHAnsi"/>
          <w:color w:val="000000"/>
          <w:sz w:val="22"/>
          <w:szCs w:val="22"/>
          <w:lang w:val="en-US"/>
        </w:rPr>
        <w:t xml:space="preserve"> users.</w:t>
      </w:r>
    </w:p>
    <w:p w14:paraId="56A79BE0"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
          <w:bCs/>
          <w:color w:val="000000"/>
          <w:sz w:val="22"/>
          <w:szCs w:val="22"/>
          <w:lang w:val="en-US"/>
        </w:rPr>
      </w:pPr>
      <w:r w:rsidRPr="00124A1F">
        <w:rPr>
          <w:rFonts w:ascii="Bookman Old Style" w:hAnsi="Bookman Old Style" w:cstheme="minorHAnsi"/>
          <w:b/>
          <w:bCs/>
          <w:color w:val="000000"/>
          <w:sz w:val="22"/>
          <w:szCs w:val="22"/>
          <w:lang w:val="en-US"/>
        </w:rPr>
        <w:t>Operational Research Variables</w:t>
      </w:r>
    </w:p>
    <w:p w14:paraId="7713CE5E"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Independent and dependent variables: The research variables are categorized into</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independent and dependent variables.</w:t>
      </w:r>
    </w:p>
    <w:p w14:paraId="4DE0DEDD"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
          <w:bCs/>
          <w:color w:val="000000"/>
          <w:sz w:val="22"/>
          <w:szCs w:val="22"/>
          <w:lang w:val="en-US"/>
        </w:rPr>
      </w:pPr>
      <w:r w:rsidRPr="00124A1F">
        <w:rPr>
          <w:rFonts w:ascii="Bookman Old Style" w:hAnsi="Bookman Old Style" w:cstheme="minorHAnsi"/>
          <w:b/>
          <w:bCs/>
          <w:color w:val="000000"/>
          <w:sz w:val="22"/>
          <w:szCs w:val="22"/>
          <w:lang w:val="en-US"/>
        </w:rPr>
        <w:t>Independent Variable: Perceived Data Security</w:t>
      </w:r>
    </w:p>
    <w:p w14:paraId="46D2A1B8"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This is related to the feeling taxpayers</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have on their personal and financial information being protected while using </w:t>
      </w:r>
      <w:proofErr w:type="spellStart"/>
      <w:r w:rsidRPr="00124A1F">
        <w:rPr>
          <w:rFonts w:ascii="Bookman Old Style" w:hAnsi="Bookman Old Style" w:cstheme="minorHAnsi"/>
          <w:color w:val="000000"/>
          <w:sz w:val="22"/>
          <w:szCs w:val="22"/>
          <w:lang w:val="en-US"/>
        </w:rPr>
        <w:t>Coretax</w:t>
      </w:r>
      <w:proofErr w:type="spellEnd"/>
      <w:r w:rsidRPr="00124A1F">
        <w:rPr>
          <w:rFonts w:ascii="Bookman Old Style" w:hAnsi="Bookman Old Style" w:cstheme="minorHAnsi"/>
          <w:color w:val="000000"/>
          <w:sz w:val="22"/>
          <w:szCs w:val="22"/>
          <w:lang w:val="en-US"/>
        </w:rPr>
        <w:t xml:space="preserve"> system. This construct is </w:t>
      </w:r>
      <w:proofErr w:type="spellStart"/>
      <w:r w:rsidRPr="00124A1F">
        <w:rPr>
          <w:rFonts w:ascii="Bookman Old Style" w:hAnsi="Bookman Old Style" w:cstheme="minorHAnsi"/>
          <w:color w:val="000000"/>
          <w:sz w:val="22"/>
          <w:szCs w:val="22"/>
          <w:lang w:val="en-US"/>
        </w:rPr>
        <w:t>operationalised</w:t>
      </w:r>
      <w:proofErr w:type="spellEnd"/>
      <w:r w:rsidRPr="00124A1F">
        <w:rPr>
          <w:rFonts w:ascii="Bookman Old Style" w:hAnsi="Bookman Old Style" w:cstheme="minorHAnsi"/>
          <w:color w:val="000000"/>
          <w:sz w:val="22"/>
          <w:szCs w:val="22"/>
          <w:lang w:val="en-US"/>
        </w:rPr>
        <w:t xml:space="preserve"> using a series of instrument items around encryption, authentication,</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transparency in data usage and system security.</w:t>
      </w:r>
    </w:p>
    <w:p w14:paraId="1992FD18"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
          <w:bCs/>
          <w:color w:val="000000"/>
          <w:sz w:val="22"/>
          <w:szCs w:val="22"/>
          <w:lang w:val="en-US"/>
        </w:rPr>
      </w:pPr>
      <w:r w:rsidRPr="00124A1F">
        <w:rPr>
          <w:rFonts w:ascii="Bookman Old Style" w:hAnsi="Bookman Old Style" w:cstheme="minorHAnsi"/>
          <w:b/>
          <w:bCs/>
          <w:color w:val="000000"/>
          <w:sz w:val="22"/>
          <w:szCs w:val="22"/>
          <w:lang w:val="en-US"/>
        </w:rPr>
        <w:t>Dependent Variable: Taxpayer Trust</w:t>
      </w:r>
    </w:p>
    <w:p w14:paraId="37042EC0"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This variable is the confidence of taxpayers to</w:t>
      </w:r>
      <w:r w:rsidRPr="00124A1F">
        <w:rPr>
          <w:rFonts w:ascii="Bookman Old Style" w:hAnsi="Bookman Old Style" w:cstheme="minorHAnsi"/>
          <w:color w:val="000000"/>
          <w:sz w:val="22"/>
          <w:szCs w:val="22"/>
          <w:lang w:val="en-US"/>
        </w:rPr>
        <w:t> </w:t>
      </w:r>
      <w:proofErr w:type="spellStart"/>
      <w:r w:rsidRPr="00124A1F">
        <w:rPr>
          <w:rFonts w:ascii="Bookman Old Style" w:hAnsi="Bookman Old Style" w:cstheme="minorHAnsi"/>
          <w:color w:val="000000"/>
          <w:sz w:val="22"/>
          <w:szCs w:val="22"/>
          <w:lang w:val="en-US"/>
        </w:rPr>
        <w:t>Coretax</w:t>
      </w:r>
      <w:proofErr w:type="spellEnd"/>
      <w:r w:rsidRPr="00124A1F">
        <w:rPr>
          <w:rFonts w:ascii="Bookman Old Style" w:hAnsi="Bookman Old Style" w:cstheme="minorHAnsi"/>
          <w:color w:val="000000"/>
          <w:sz w:val="22"/>
          <w:szCs w:val="22"/>
          <w:lang w:val="en-US"/>
        </w:rPr>
        <w:t>. Trust is assessed with a series of items related to trustworthiness,</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system safety and the readiness to interact with the platform.</w:t>
      </w:r>
    </w:p>
    <w:p w14:paraId="36825BF5"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Control Variables: Demographic characteristics including age, education,</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income, and technical literacy are controlled in the analysis to avoid an outside influence of these structural factors.</w:t>
      </w:r>
    </w:p>
    <w:p w14:paraId="420EA889"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
          <w:bCs/>
          <w:color w:val="000000"/>
          <w:sz w:val="22"/>
          <w:szCs w:val="22"/>
          <w:lang w:val="en-US"/>
        </w:rPr>
      </w:pPr>
      <w:r w:rsidRPr="00124A1F">
        <w:rPr>
          <w:rFonts w:ascii="Bookman Old Style" w:hAnsi="Bookman Old Style" w:cstheme="minorHAnsi"/>
          <w:b/>
          <w:bCs/>
          <w:color w:val="000000"/>
          <w:sz w:val="22"/>
          <w:szCs w:val="22"/>
          <w:lang w:val="en-US"/>
        </w:rPr>
        <w:t>Data Sources</w:t>
      </w:r>
    </w:p>
    <w:p w14:paraId="47646423"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The following</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are the main sources of reference for this study:</w:t>
      </w:r>
    </w:p>
    <w:p w14:paraId="716280C8"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 xml:space="preserve">Taxpayer Complainants: A schedule will be circulated to taxpayers who </w:t>
      </w:r>
      <w:proofErr w:type="spellStart"/>
      <w:r w:rsidRPr="00124A1F">
        <w:rPr>
          <w:rFonts w:ascii="Bookman Old Style" w:hAnsi="Bookman Old Style" w:cstheme="minorHAnsi"/>
          <w:color w:val="000000"/>
          <w:sz w:val="22"/>
          <w:szCs w:val="22"/>
          <w:lang w:val="en-US"/>
        </w:rPr>
        <w:t>utilise</w:t>
      </w:r>
      <w:proofErr w:type="spellEnd"/>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the </w:t>
      </w:r>
      <w:proofErr w:type="spellStart"/>
      <w:r w:rsidRPr="00124A1F">
        <w:rPr>
          <w:rFonts w:ascii="Bookman Old Style" w:hAnsi="Bookman Old Style" w:cstheme="minorHAnsi"/>
          <w:color w:val="000000"/>
          <w:sz w:val="22"/>
          <w:szCs w:val="22"/>
          <w:lang w:val="en-US"/>
        </w:rPr>
        <w:t>Coretax</w:t>
      </w:r>
      <w:proofErr w:type="spellEnd"/>
      <w:r w:rsidRPr="00124A1F">
        <w:rPr>
          <w:rFonts w:ascii="Bookman Old Style" w:hAnsi="Bookman Old Style" w:cstheme="minorHAnsi"/>
          <w:color w:val="000000"/>
          <w:sz w:val="22"/>
          <w:szCs w:val="22"/>
          <w:lang w:val="en-US"/>
        </w:rPr>
        <w:t xml:space="preserve"> system. Likert-scale items assessing</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perception of data security; trust and demographic information will be presented in the questionnaire.</w:t>
      </w:r>
    </w:p>
    <w:p w14:paraId="6AF37256"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Interviews: Around 30 respondents will be interviewed to clearly understand the attitudes of taxpayers as well as</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their experiences with </w:t>
      </w:r>
      <w:proofErr w:type="spellStart"/>
      <w:r w:rsidRPr="00124A1F">
        <w:rPr>
          <w:rFonts w:ascii="Bookman Old Style" w:hAnsi="Bookman Old Style" w:cstheme="minorHAnsi"/>
          <w:color w:val="000000"/>
          <w:sz w:val="22"/>
          <w:szCs w:val="22"/>
          <w:lang w:val="en-US"/>
        </w:rPr>
        <w:t>Coretax</w:t>
      </w:r>
      <w:proofErr w:type="spellEnd"/>
      <w:r w:rsidRPr="00124A1F">
        <w:rPr>
          <w:rFonts w:ascii="Bookman Old Style" w:hAnsi="Bookman Old Style" w:cstheme="minorHAnsi"/>
          <w:color w:val="000000"/>
          <w:sz w:val="22"/>
          <w:szCs w:val="22"/>
          <w:lang w:val="en-US"/>
        </w:rPr>
        <w:t>, especially in regard to data security and how it impacts on trust in the system.</w:t>
      </w:r>
    </w:p>
    <w:p w14:paraId="18764CD9"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
          <w:bCs/>
          <w:color w:val="000000"/>
          <w:sz w:val="22"/>
          <w:szCs w:val="22"/>
          <w:lang w:val="en-US"/>
        </w:rPr>
      </w:pPr>
      <w:r w:rsidRPr="00124A1F">
        <w:rPr>
          <w:rFonts w:ascii="Bookman Old Style" w:hAnsi="Bookman Old Style" w:cstheme="minorHAnsi"/>
          <w:b/>
          <w:bCs/>
          <w:color w:val="000000"/>
          <w:sz w:val="22"/>
          <w:szCs w:val="22"/>
          <w:lang w:val="en-US"/>
        </w:rPr>
        <w:t>Data Collection Technique</w:t>
      </w:r>
    </w:p>
    <w:p w14:paraId="0D6EE133"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Information will</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be extracted using:</w:t>
      </w:r>
    </w:p>
    <w:p w14:paraId="71C21620"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Distribution of Survey: The survey will be distributed electronically via e-mail and the</w:t>
      </w:r>
      <w:r w:rsidRPr="00124A1F">
        <w:rPr>
          <w:rFonts w:ascii="Bookman Old Style" w:hAnsi="Bookman Old Style" w:cstheme="minorHAnsi"/>
          <w:color w:val="000000"/>
          <w:sz w:val="22"/>
          <w:szCs w:val="22"/>
          <w:lang w:val="en-US"/>
        </w:rPr>
        <w:t> </w:t>
      </w:r>
      <w:proofErr w:type="spellStart"/>
      <w:r w:rsidRPr="00124A1F">
        <w:rPr>
          <w:rFonts w:ascii="Bookman Old Style" w:hAnsi="Bookman Old Style" w:cstheme="minorHAnsi"/>
          <w:color w:val="000000"/>
          <w:sz w:val="22"/>
          <w:szCs w:val="22"/>
          <w:lang w:val="en-US"/>
        </w:rPr>
        <w:t>Coretax</w:t>
      </w:r>
      <w:proofErr w:type="spellEnd"/>
      <w:r w:rsidRPr="00124A1F">
        <w:rPr>
          <w:rFonts w:ascii="Bookman Old Style" w:hAnsi="Bookman Old Style" w:cstheme="minorHAnsi"/>
          <w:color w:val="000000"/>
          <w:sz w:val="22"/>
          <w:szCs w:val="22"/>
          <w:lang w:val="en-US"/>
        </w:rPr>
        <w:t xml:space="preserve"> system so that subjects will have direct access to it. Closed and open-ended</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questions will be presented in the survey, in particular addressing perceived data security and trust. Respondents’ replies to closed-ended questions will be quantitatively analyzed, and qualitative information will be</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generated by open-ended questions.</w:t>
      </w:r>
    </w:p>
    <w:p w14:paraId="3DD7B718" w14:textId="77777777" w:rsidR="00124A1F" w:rsidRPr="00124A1F" w:rsidRDefault="00124A1F" w:rsidP="00124A1F">
      <w:pPr>
        <w:autoSpaceDE w:val="0"/>
        <w:autoSpaceDN w:val="0"/>
        <w:adjustRightInd w:val="0"/>
        <w:spacing w:line="360" w:lineRule="auto"/>
        <w:ind w:firstLine="720"/>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lastRenderedPageBreak/>
        <w:t>Semi-structured interviews: A more detailed interview with 30 of the survey participants will be</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conducted. These</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semi-structured interviews will investigate taxpayers’ individual experiences with the </w:t>
      </w:r>
      <w:proofErr w:type="spellStart"/>
      <w:r w:rsidRPr="00124A1F">
        <w:rPr>
          <w:rFonts w:ascii="Bookman Old Style" w:hAnsi="Bookman Old Style" w:cstheme="minorHAnsi"/>
          <w:color w:val="000000"/>
          <w:sz w:val="22"/>
          <w:szCs w:val="22"/>
          <w:lang w:val="en-US"/>
        </w:rPr>
        <w:t>Coretax</w:t>
      </w:r>
      <w:proofErr w:type="spellEnd"/>
      <w:r w:rsidRPr="00124A1F">
        <w:rPr>
          <w:rFonts w:ascii="Bookman Old Style" w:hAnsi="Bookman Old Style" w:cstheme="minorHAnsi"/>
          <w:color w:val="000000"/>
          <w:sz w:val="22"/>
          <w:szCs w:val="22"/>
          <w:lang w:val="en-US"/>
        </w:rPr>
        <w:t xml:space="preserve"> system and, in particular, how they perceive data security and its effect on trust. Interviews will be semi-structured in order</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for flexible questioning of new themes to emerge.</w:t>
      </w:r>
    </w:p>
    <w:p w14:paraId="1797FC19" w14:textId="77777777" w:rsidR="00124A1F" w:rsidRPr="00124A1F" w:rsidRDefault="00124A1F" w:rsidP="00124A1F">
      <w:pPr>
        <w:autoSpaceDE w:val="0"/>
        <w:autoSpaceDN w:val="0"/>
        <w:adjustRightInd w:val="0"/>
        <w:spacing w:line="360" w:lineRule="auto"/>
        <w:ind w:firstLine="720"/>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Document review</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to be conducted: Apart from the primary research, reviewing of existing documents in relation with </w:t>
      </w:r>
      <w:proofErr w:type="spellStart"/>
      <w:r w:rsidRPr="00124A1F">
        <w:rPr>
          <w:rFonts w:ascii="Bookman Old Style" w:hAnsi="Bookman Old Style" w:cstheme="minorHAnsi"/>
          <w:color w:val="000000"/>
          <w:sz w:val="22"/>
          <w:szCs w:val="22"/>
          <w:lang w:val="en-US"/>
        </w:rPr>
        <w:t>Coretax</w:t>
      </w:r>
      <w:proofErr w:type="spellEnd"/>
      <w:r w:rsidRPr="00124A1F">
        <w:rPr>
          <w:rFonts w:ascii="Bookman Old Style" w:hAnsi="Bookman Old Style" w:cstheme="minorHAnsi"/>
          <w:color w:val="000000"/>
          <w:sz w:val="22"/>
          <w:szCs w:val="22"/>
          <w:lang w:val="en-US"/>
        </w:rPr>
        <w:t xml:space="preserve"> system, and they are security policies, user guides and old user satisfaction reports. it will contribute to a contextual explanation of security mechanisms used in the</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application.</w:t>
      </w:r>
    </w:p>
    <w:p w14:paraId="3CAEFF88"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
          <w:bCs/>
          <w:color w:val="000000"/>
          <w:sz w:val="22"/>
          <w:szCs w:val="22"/>
          <w:lang w:val="en-US"/>
        </w:rPr>
      </w:pPr>
      <w:r w:rsidRPr="00124A1F">
        <w:rPr>
          <w:rFonts w:ascii="Bookman Old Style" w:hAnsi="Bookman Old Style" w:cstheme="minorHAnsi"/>
          <w:b/>
          <w:bCs/>
          <w:color w:val="000000"/>
          <w:sz w:val="22"/>
          <w:szCs w:val="22"/>
          <w:lang w:val="en-US"/>
        </w:rPr>
        <w:t>Data Analysis Technique</w:t>
      </w:r>
    </w:p>
    <w:p w14:paraId="208DE3F1"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Description The data will be reported upon in terms of both quantitative</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and qualitative analyses:</w:t>
      </w:r>
    </w:p>
    <w:p w14:paraId="7E6E5EBA"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
          <w:bCs/>
          <w:color w:val="000000"/>
          <w:sz w:val="22"/>
          <w:szCs w:val="22"/>
          <w:lang w:val="en-US"/>
        </w:rPr>
      </w:pPr>
      <w:r w:rsidRPr="00124A1F">
        <w:rPr>
          <w:rFonts w:ascii="Bookman Old Style" w:hAnsi="Bookman Old Style" w:cstheme="minorHAnsi"/>
          <w:b/>
          <w:bCs/>
          <w:color w:val="000000"/>
          <w:sz w:val="22"/>
          <w:szCs w:val="22"/>
          <w:lang w:val="en-US"/>
        </w:rPr>
        <w:t>Quantitative Analysis:</w:t>
      </w:r>
    </w:p>
    <w:p w14:paraId="6B34FF07"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Descriptives: A first step will be to analyze descriptive statistics in order to provide an overview of</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the survey results. This will be done by computing frequency percentages, means and standard deviations for</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measures of perceived data security and taxpayer trust.</w:t>
      </w:r>
    </w:p>
    <w:p w14:paraId="6B289A50"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Statistical Inferences: Correlation testing will be used to test the relationship</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between perceived data security and trust of taxpayers. In addition, regression is used to test the influence of a growing number of</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factors or variables on trust, as data security’s predictive power on trust is tested controlling for demographic characteristics. The PLS</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program will be used for the analysis.</w:t>
      </w:r>
    </w:p>
    <w:p w14:paraId="0FB4E920"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
          <w:bCs/>
          <w:color w:val="000000"/>
          <w:sz w:val="22"/>
          <w:szCs w:val="22"/>
          <w:lang w:val="en-US"/>
        </w:rPr>
      </w:pPr>
      <w:r w:rsidRPr="00124A1F">
        <w:rPr>
          <w:rFonts w:ascii="Bookman Old Style" w:hAnsi="Bookman Old Style" w:cstheme="minorHAnsi"/>
          <w:b/>
          <w:bCs/>
          <w:color w:val="000000"/>
          <w:sz w:val="22"/>
          <w:szCs w:val="22"/>
          <w:lang w:val="en-US"/>
        </w:rPr>
        <w:t>Qualitative Analysis:</w:t>
      </w:r>
    </w:p>
    <w:p w14:paraId="2A60200E"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Data from these interviews will then be transcribed and analyzed. Thematic analysis of the interview data is an approach to identify and interpret core themes emerging from</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participants’ responses sanctioning </w:t>
      </w:r>
      <w:proofErr w:type="gramStart"/>
      <w:r w:rsidRPr="00124A1F">
        <w:rPr>
          <w:rFonts w:ascii="Bookman Old Style" w:hAnsi="Bookman Old Style" w:cstheme="minorHAnsi"/>
          <w:color w:val="000000"/>
          <w:sz w:val="22"/>
          <w:szCs w:val="22"/>
          <w:lang w:val="en-US"/>
        </w:rPr>
        <w:t>researchers</w:t>
      </w:r>
      <w:proofErr w:type="gramEnd"/>
      <w:r w:rsidRPr="00124A1F">
        <w:rPr>
          <w:rFonts w:ascii="Bookman Old Style" w:hAnsi="Bookman Old Style" w:cstheme="minorHAnsi"/>
          <w:color w:val="000000"/>
          <w:sz w:val="22"/>
          <w:szCs w:val="22"/>
          <w:lang w:val="en-US"/>
        </w:rPr>
        <w:t xml:space="preserve"> insight into how they are making meaning of their experiences (Braun &amp; Clarke, 2006). The qualitative data will be coded so that categories of taxpayer trust and data security can be identified, and these codes connected to the</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quantitative results to add depth.</w:t>
      </w:r>
    </w:p>
    <w:p w14:paraId="44BA921A"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
          <w:bCs/>
          <w:color w:val="000000"/>
          <w:sz w:val="22"/>
          <w:szCs w:val="22"/>
          <w:lang w:val="en-US"/>
        </w:rPr>
      </w:pPr>
      <w:r w:rsidRPr="00124A1F">
        <w:rPr>
          <w:rFonts w:ascii="Bookman Old Style" w:hAnsi="Bookman Old Style" w:cstheme="minorHAnsi"/>
          <w:b/>
          <w:bCs/>
          <w:color w:val="000000"/>
          <w:sz w:val="22"/>
          <w:szCs w:val="22"/>
          <w:lang w:val="en-US"/>
        </w:rPr>
        <w:t>Model Analysis:</w:t>
      </w:r>
    </w:p>
    <w:p w14:paraId="4483C131"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Structural Equation Modeling (SEM) procedure is to be applied in</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testing hypothesized relationships among the constructs in the model. The SEM analysis </w:t>
      </w:r>
      <w:r w:rsidRPr="00124A1F">
        <w:rPr>
          <w:rFonts w:ascii="Bookman Old Style" w:hAnsi="Bookman Old Style" w:cstheme="minorHAnsi"/>
          <w:color w:val="000000"/>
          <w:sz w:val="22"/>
          <w:szCs w:val="22"/>
          <w:lang w:val="en-US"/>
        </w:rPr>
        <w:lastRenderedPageBreak/>
        <w:t>will both test direct and indirect effects on PPDSB and trust, enabling one to develop a nuanced understanding of taxpayer</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behavior.</w:t>
      </w:r>
    </w:p>
    <w:p w14:paraId="0D975529"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
          <w:bCs/>
          <w:color w:val="000000"/>
          <w:sz w:val="22"/>
          <w:szCs w:val="22"/>
          <w:lang w:val="en-US"/>
        </w:rPr>
      </w:pPr>
      <w:r w:rsidRPr="00124A1F">
        <w:rPr>
          <w:rFonts w:ascii="Bookman Old Style" w:hAnsi="Bookman Old Style" w:cstheme="minorHAnsi"/>
          <w:b/>
          <w:bCs/>
          <w:color w:val="000000"/>
          <w:sz w:val="22"/>
          <w:szCs w:val="22"/>
          <w:lang w:val="en-US"/>
        </w:rPr>
        <w:t>Ethical Considerations</w:t>
      </w:r>
    </w:p>
    <w:p w14:paraId="01AAD001"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The study will</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be approved by the institutional review board. The survey and interview participation will be voluntary,</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and participants will </w:t>
      </w:r>
      <w:proofErr w:type="gramStart"/>
      <w:r w:rsidRPr="00124A1F">
        <w:rPr>
          <w:rFonts w:ascii="Bookman Old Style" w:hAnsi="Bookman Old Style" w:cstheme="minorHAnsi"/>
          <w:color w:val="000000"/>
          <w:sz w:val="22"/>
          <w:szCs w:val="22"/>
          <w:lang w:val="en-US"/>
        </w:rPr>
        <w:t>informed</w:t>
      </w:r>
      <w:proofErr w:type="gramEnd"/>
      <w:r w:rsidRPr="00124A1F">
        <w:rPr>
          <w:rFonts w:ascii="Bookman Old Style" w:hAnsi="Bookman Old Style" w:cstheme="minorHAnsi"/>
          <w:color w:val="000000"/>
          <w:sz w:val="22"/>
          <w:szCs w:val="22"/>
          <w:lang w:val="en-US"/>
        </w:rPr>
        <w:t xml:space="preserve"> that they can withdraw at any time without penalty. All the participants will provide informed consent, and be explicitly informed about</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research objectives, voluntary participation, and confidentiality of information.</w:t>
      </w:r>
    </w:p>
    <w:p w14:paraId="10FA5C21"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
          <w:bCs/>
          <w:color w:val="000000"/>
          <w:sz w:val="22"/>
          <w:szCs w:val="22"/>
          <w:lang w:val="en-US"/>
        </w:rPr>
      </w:pPr>
      <w:r w:rsidRPr="00124A1F">
        <w:rPr>
          <w:rFonts w:ascii="Bookman Old Style" w:hAnsi="Bookman Old Style" w:cstheme="minorHAnsi"/>
          <w:b/>
          <w:bCs/>
          <w:color w:val="000000"/>
          <w:sz w:val="22"/>
          <w:szCs w:val="22"/>
          <w:lang w:val="en-US"/>
        </w:rPr>
        <w:t>Limitations</w:t>
      </w:r>
    </w:p>
    <w:p w14:paraId="6FAD2672"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This study has certain</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limitations. First, the sample may not</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be fully representative of all taxpayer profiles since only </w:t>
      </w:r>
      <w:proofErr w:type="spellStart"/>
      <w:r w:rsidRPr="00124A1F">
        <w:rPr>
          <w:rFonts w:ascii="Bookman Old Style" w:hAnsi="Bookman Old Style" w:cstheme="minorHAnsi"/>
          <w:color w:val="000000"/>
          <w:sz w:val="22"/>
          <w:szCs w:val="22"/>
          <w:lang w:val="en-US"/>
        </w:rPr>
        <w:t>Coretax</w:t>
      </w:r>
      <w:proofErr w:type="spellEnd"/>
      <w:r w:rsidRPr="00124A1F">
        <w:rPr>
          <w:rFonts w:ascii="Bookman Old Style" w:hAnsi="Bookman Old Style" w:cstheme="minorHAnsi"/>
          <w:color w:val="000000"/>
          <w:sz w:val="22"/>
          <w:szCs w:val="22"/>
          <w:lang w:val="en-US"/>
        </w:rPr>
        <w:t xml:space="preserve"> users must be included. Furthermore, self-report instruments (surveys or interviews) might suffer from different</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types of biases (e.g. social desirability bias). Lastly, since this research is based on a single tax platform (</w:t>
      </w:r>
      <w:proofErr w:type="spellStart"/>
      <w:r w:rsidRPr="00124A1F">
        <w:rPr>
          <w:rFonts w:ascii="Bookman Old Style" w:hAnsi="Bookman Old Style" w:cstheme="minorHAnsi"/>
          <w:color w:val="000000"/>
          <w:sz w:val="22"/>
          <w:szCs w:val="22"/>
          <w:lang w:val="en-US"/>
        </w:rPr>
        <w:t>Coretax</w:t>
      </w:r>
      <w:proofErr w:type="spellEnd"/>
      <w:r w:rsidRPr="00124A1F">
        <w:rPr>
          <w:rFonts w:ascii="Bookman Old Style" w:hAnsi="Bookman Old Style" w:cstheme="minorHAnsi"/>
          <w:color w:val="000000"/>
          <w:sz w:val="22"/>
          <w:szCs w:val="22"/>
          <w:lang w:val="en-US"/>
        </w:rPr>
        <w:t>), its results might not be generalized to other</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paperless tax systems without further investigation.</w:t>
      </w:r>
    </w:p>
    <w:p w14:paraId="1C3DAD21" w14:textId="77777777" w:rsidR="00F55608" w:rsidRDefault="00F55608" w:rsidP="00A95212">
      <w:pPr>
        <w:autoSpaceDE w:val="0"/>
        <w:autoSpaceDN w:val="0"/>
        <w:adjustRightInd w:val="0"/>
        <w:spacing w:line="360" w:lineRule="auto"/>
        <w:jc w:val="both"/>
        <w:rPr>
          <w:rFonts w:asciiTheme="minorHAnsi" w:hAnsiTheme="minorHAnsi" w:cstheme="minorHAnsi"/>
          <w:b/>
          <w:bCs/>
          <w:color w:val="000000"/>
        </w:rPr>
      </w:pPr>
    </w:p>
    <w:p w14:paraId="05279373" w14:textId="188B4620" w:rsidR="00F55608" w:rsidRPr="00F55608" w:rsidRDefault="00F55608" w:rsidP="00F55608">
      <w:pPr>
        <w:autoSpaceDE w:val="0"/>
        <w:autoSpaceDN w:val="0"/>
        <w:adjustRightInd w:val="0"/>
        <w:spacing w:line="360" w:lineRule="auto"/>
        <w:jc w:val="both"/>
        <w:rPr>
          <w:rFonts w:ascii="Bookman Old Style" w:hAnsi="Bookman Old Style" w:cstheme="minorHAnsi"/>
          <w:b/>
          <w:bCs/>
          <w:color w:val="000000"/>
        </w:rPr>
      </w:pPr>
      <w:r w:rsidRPr="00F55608">
        <w:rPr>
          <w:rFonts w:ascii="Bookman Old Style" w:hAnsi="Bookman Old Style" w:cstheme="minorHAnsi"/>
          <w:b/>
          <w:bCs/>
          <w:color w:val="000000"/>
        </w:rPr>
        <w:t>RESULTS AND DISCUSSION</w:t>
      </w:r>
    </w:p>
    <w:p w14:paraId="5A5048B1" w14:textId="77777777" w:rsidR="00F55608" w:rsidRPr="00625CCB" w:rsidRDefault="00F55608" w:rsidP="00F55608">
      <w:pPr>
        <w:autoSpaceDE w:val="0"/>
        <w:autoSpaceDN w:val="0"/>
        <w:adjustRightInd w:val="0"/>
        <w:spacing w:line="360" w:lineRule="auto"/>
        <w:jc w:val="both"/>
        <w:rPr>
          <w:rFonts w:ascii="Bookman Old Style" w:hAnsi="Bookman Old Style" w:cstheme="minorHAnsi"/>
          <w:b/>
          <w:bCs/>
          <w:color w:val="000000"/>
          <w:sz w:val="22"/>
          <w:szCs w:val="22"/>
        </w:rPr>
      </w:pPr>
      <w:r w:rsidRPr="00625CCB">
        <w:rPr>
          <w:rFonts w:ascii="Bookman Old Style" w:hAnsi="Bookman Old Style" w:cstheme="minorHAnsi"/>
          <w:b/>
          <w:bCs/>
          <w:color w:val="000000"/>
          <w:sz w:val="22"/>
          <w:szCs w:val="22"/>
        </w:rPr>
        <w:t>A. Results</w:t>
      </w:r>
      <w:r w:rsidRPr="00625CCB">
        <w:rPr>
          <w:rFonts w:ascii="Bookman Old Style" w:hAnsi="Bookman Old Style" w:cstheme="minorHAnsi"/>
          <w:b/>
          <w:bCs/>
          <w:color w:val="000000"/>
          <w:sz w:val="22"/>
          <w:szCs w:val="22"/>
        </w:rPr>
        <w:tab/>
      </w:r>
    </w:p>
    <w:p w14:paraId="32ABBBE3" w14:textId="77777777" w:rsidR="00124A1F" w:rsidRPr="00124A1F" w:rsidRDefault="00124A1F" w:rsidP="00124A1F">
      <w:pPr>
        <w:autoSpaceDE w:val="0"/>
        <w:autoSpaceDN w:val="0"/>
        <w:adjustRightInd w:val="0"/>
        <w:spacing w:line="360" w:lineRule="auto"/>
        <w:ind w:firstLine="720"/>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The main focus of this research</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was the extent to which elements of data security in Core tax and trust are related. The sample comprised 500 taxpayers who responded based on a structured questionnaire and ensuing</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interviews. NSDUH data were examined through descriptive, correlational,</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and regression analyses to test hypotheses and interpretation of findings. The results are reported on the basis of research objectives</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and hypotheses as set out in </w:t>
      </w:r>
      <w:proofErr w:type="spellStart"/>
      <w:r w:rsidRPr="00124A1F">
        <w:rPr>
          <w:rFonts w:ascii="Bookman Old Style" w:hAnsi="Bookman Old Style" w:cstheme="minorHAnsi"/>
          <w:color w:val="000000"/>
          <w:sz w:val="22"/>
          <w:szCs w:val="22"/>
          <w:lang w:val="en-US"/>
        </w:rPr>
        <w:t>methology</w:t>
      </w:r>
      <w:proofErr w:type="spellEnd"/>
      <w:r w:rsidRPr="00124A1F">
        <w:rPr>
          <w:rFonts w:ascii="Bookman Old Style" w:hAnsi="Bookman Old Style" w:cstheme="minorHAnsi"/>
          <w:color w:val="000000"/>
          <w:sz w:val="22"/>
          <w:szCs w:val="22"/>
          <w:lang w:val="en-US"/>
        </w:rPr>
        <w:t>.</w:t>
      </w:r>
    </w:p>
    <w:p w14:paraId="0CE2EAEA" w14:textId="77777777" w:rsidR="00191BD2" w:rsidRDefault="00191BD2" w:rsidP="00191BD2">
      <w:pPr>
        <w:autoSpaceDE w:val="0"/>
        <w:autoSpaceDN w:val="0"/>
        <w:adjustRightInd w:val="0"/>
        <w:spacing w:line="360" w:lineRule="auto"/>
        <w:ind w:firstLine="720"/>
        <w:jc w:val="both"/>
        <w:rPr>
          <w:rFonts w:ascii="Bookman Old Style" w:hAnsi="Bookman Old Style" w:cstheme="minorHAnsi"/>
          <w:color w:val="000000"/>
          <w:sz w:val="22"/>
          <w:szCs w:val="22"/>
          <w:lang w:val="en-US"/>
        </w:rPr>
      </w:pPr>
    </w:p>
    <w:p w14:paraId="25ABB950" w14:textId="77777777" w:rsidR="00191BD2" w:rsidRPr="009826BA" w:rsidRDefault="00191BD2" w:rsidP="00191BD2">
      <w:pPr>
        <w:autoSpaceDE w:val="0"/>
        <w:autoSpaceDN w:val="0"/>
        <w:adjustRightInd w:val="0"/>
        <w:spacing w:line="360" w:lineRule="auto"/>
        <w:jc w:val="both"/>
        <w:rPr>
          <w:rFonts w:ascii="Bookman Old Style" w:hAnsi="Bookman Old Style" w:cstheme="minorHAnsi"/>
          <w:color w:val="000000"/>
          <w:sz w:val="22"/>
          <w:szCs w:val="22"/>
          <w:lang w:val="en-US"/>
        </w:rPr>
      </w:pPr>
      <w:r w:rsidRPr="009826BA">
        <w:rPr>
          <w:rFonts w:ascii="Bookman Old Style" w:hAnsi="Bookman Old Style" w:cstheme="minorHAnsi"/>
          <w:b/>
          <w:bCs/>
          <w:color w:val="000000"/>
          <w:sz w:val="22"/>
          <w:szCs w:val="22"/>
          <w:lang w:val="en-US"/>
        </w:rPr>
        <w:t>Reliability Test</w:t>
      </w:r>
    </w:p>
    <w:p w14:paraId="4E204D6B"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In order to confirm the reliability of constructs applied in the questionnaire response, a Cronbach’s alpha reliability test was used for major variables such as perceived security</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data, trust payer and system engagement. All the measures were highly reliable, Cronbach’s alphas for all measures</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exceeded 0.7 as was required. The results are summarized</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in Table 1.</w:t>
      </w:r>
    </w:p>
    <w:p w14:paraId="7FE1EDF5" w14:textId="77777777" w:rsidR="00191BD2" w:rsidRPr="009826BA" w:rsidRDefault="00191BD2" w:rsidP="002E5A3E">
      <w:pPr>
        <w:autoSpaceDE w:val="0"/>
        <w:autoSpaceDN w:val="0"/>
        <w:adjustRightInd w:val="0"/>
        <w:spacing w:line="360" w:lineRule="auto"/>
        <w:jc w:val="center"/>
        <w:rPr>
          <w:rFonts w:ascii="Bookman Old Style" w:hAnsi="Bookman Old Style" w:cstheme="minorHAnsi"/>
          <w:color w:val="000000"/>
          <w:sz w:val="22"/>
          <w:szCs w:val="22"/>
          <w:lang w:val="en-US"/>
        </w:rPr>
      </w:pPr>
      <w:r w:rsidRPr="009826BA">
        <w:rPr>
          <w:rFonts w:ascii="Bookman Old Style" w:hAnsi="Bookman Old Style" w:cstheme="minorHAnsi"/>
          <w:b/>
          <w:bCs/>
          <w:color w:val="000000"/>
          <w:sz w:val="22"/>
          <w:szCs w:val="22"/>
          <w:lang w:val="en-US"/>
        </w:rPr>
        <w:t>Table 1. Reliability Test</w:t>
      </w:r>
    </w:p>
    <w:tbl>
      <w:tblPr>
        <w:tblStyle w:val="TabelBiasa2"/>
        <w:tblW w:w="0" w:type="auto"/>
        <w:tblInd w:w="725" w:type="dxa"/>
        <w:tblLook w:val="04A0" w:firstRow="1" w:lastRow="0" w:firstColumn="1" w:lastColumn="0" w:noHBand="0" w:noVBand="1"/>
      </w:tblPr>
      <w:tblGrid>
        <w:gridCol w:w="2967"/>
        <w:gridCol w:w="3547"/>
        <w:gridCol w:w="1066"/>
      </w:tblGrid>
      <w:tr w:rsidR="00191BD2" w:rsidRPr="009826BA" w14:paraId="14CDF799" w14:textId="77777777" w:rsidTr="002E5A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72C1D3" w14:textId="77777777" w:rsidR="00191BD2" w:rsidRPr="009826BA" w:rsidRDefault="00191BD2" w:rsidP="002D0878">
            <w:pPr>
              <w:autoSpaceDE w:val="0"/>
              <w:autoSpaceDN w:val="0"/>
              <w:adjustRightInd w:val="0"/>
              <w:spacing w:line="360" w:lineRule="auto"/>
              <w:jc w:val="both"/>
              <w:rPr>
                <w:rFonts w:ascii="Bookman Old Style" w:hAnsi="Bookman Old Style" w:cstheme="minorHAnsi"/>
                <w:b w:val="0"/>
                <w:bCs w:val="0"/>
                <w:color w:val="000000"/>
                <w:sz w:val="22"/>
                <w:szCs w:val="22"/>
                <w:lang w:val="en-US"/>
              </w:rPr>
            </w:pPr>
            <w:r w:rsidRPr="009826BA">
              <w:rPr>
                <w:rFonts w:ascii="Bookman Old Style" w:hAnsi="Bookman Old Style" w:cstheme="minorHAnsi"/>
                <w:color w:val="000000"/>
                <w:sz w:val="22"/>
                <w:szCs w:val="22"/>
                <w:lang w:val="en-US"/>
              </w:rPr>
              <w:lastRenderedPageBreak/>
              <w:t>Variables</w:t>
            </w:r>
          </w:p>
        </w:tc>
        <w:tc>
          <w:tcPr>
            <w:tcW w:w="0" w:type="auto"/>
            <w:hideMark/>
          </w:tcPr>
          <w:p w14:paraId="62826BD4" w14:textId="77777777" w:rsidR="00191BD2" w:rsidRPr="009826BA" w:rsidRDefault="00191BD2" w:rsidP="002D0878">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b w:val="0"/>
                <w:bCs w:val="0"/>
                <w:color w:val="000000"/>
                <w:sz w:val="22"/>
                <w:szCs w:val="22"/>
                <w:lang w:val="en-US"/>
              </w:rPr>
            </w:pPr>
            <w:r w:rsidRPr="009826BA">
              <w:rPr>
                <w:rFonts w:ascii="Bookman Old Style" w:hAnsi="Bookman Old Style" w:cstheme="minorHAnsi"/>
                <w:color w:val="000000"/>
                <w:sz w:val="22"/>
                <w:szCs w:val="22"/>
                <w:lang w:val="en-US"/>
              </w:rPr>
              <w:t>Cronbach’s Alpha Coefficient</w:t>
            </w:r>
          </w:p>
        </w:tc>
        <w:tc>
          <w:tcPr>
            <w:tcW w:w="0" w:type="auto"/>
            <w:hideMark/>
          </w:tcPr>
          <w:p w14:paraId="406F9C5A" w14:textId="77777777" w:rsidR="00191BD2" w:rsidRPr="009826BA" w:rsidRDefault="00191BD2" w:rsidP="002D0878">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b w:val="0"/>
                <w:bCs w:val="0"/>
                <w:color w:val="000000"/>
                <w:sz w:val="22"/>
                <w:szCs w:val="22"/>
                <w:lang w:val="en-US"/>
              </w:rPr>
            </w:pPr>
            <w:r w:rsidRPr="009826BA">
              <w:rPr>
                <w:rFonts w:ascii="Bookman Old Style" w:hAnsi="Bookman Old Style" w:cstheme="minorHAnsi"/>
                <w:color w:val="000000"/>
                <w:sz w:val="22"/>
                <w:szCs w:val="22"/>
                <w:lang w:val="en-US"/>
              </w:rPr>
              <w:t>Results</w:t>
            </w:r>
          </w:p>
        </w:tc>
      </w:tr>
      <w:tr w:rsidR="00191BD2" w:rsidRPr="009826BA" w14:paraId="256EABD3" w14:textId="77777777" w:rsidTr="002E5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A06653" w14:textId="77777777" w:rsidR="00191BD2" w:rsidRPr="009826BA" w:rsidRDefault="00191BD2" w:rsidP="002D0878">
            <w:pPr>
              <w:autoSpaceDE w:val="0"/>
              <w:autoSpaceDN w:val="0"/>
              <w:adjustRightInd w:val="0"/>
              <w:spacing w:line="360" w:lineRule="auto"/>
              <w:jc w:val="both"/>
              <w:rPr>
                <w:rFonts w:ascii="Bookman Old Style" w:hAnsi="Bookman Old Style" w:cstheme="minorHAnsi"/>
                <w:color w:val="000000"/>
                <w:sz w:val="22"/>
                <w:szCs w:val="22"/>
                <w:lang w:val="en-US"/>
              </w:rPr>
            </w:pPr>
            <w:r w:rsidRPr="009826BA">
              <w:rPr>
                <w:rFonts w:ascii="Bookman Old Style" w:hAnsi="Bookman Old Style" w:cstheme="minorHAnsi"/>
                <w:color w:val="000000"/>
                <w:sz w:val="22"/>
                <w:szCs w:val="22"/>
                <w:lang w:val="en-US"/>
              </w:rPr>
              <w:t>Perceived Data Security</w:t>
            </w:r>
          </w:p>
        </w:tc>
        <w:tc>
          <w:tcPr>
            <w:tcW w:w="0" w:type="auto"/>
            <w:hideMark/>
          </w:tcPr>
          <w:p w14:paraId="70824B67" w14:textId="77777777" w:rsidR="00191BD2" w:rsidRPr="009826BA" w:rsidRDefault="00191BD2" w:rsidP="002D0878">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9826BA">
              <w:rPr>
                <w:rFonts w:ascii="Bookman Old Style" w:hAnsi="Bookman Old Style" w:cstheme="minorHAnsi"/>
                <w:color w:val="000000"/>
                <w:sz w:val="22"/>
                <w:szCs w:val="22"/>
                <w:lang w:val="en-US"/>
              </w:rPr>
              <w:t>0.87</w:t>
            </w:r>
          </w:p>
        </w:tc>
        <w:tc>
          <w:tcPr>
            <w:tcW w:w="0" w:type="auto"/>
            <w:hideMark/>
          </w:tcPr>
          <w:p w14:paraId="519392AC" w14:textId="77777777" w:rsidR="00191BD2" w:rsidRPr="009826BA" w:rsidRDefault="00191BD2" w:rsidP="002D0878">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9826BA">
              <w:rPr>
                <w:rFonts w:ascii="Bookman Old Style" w:hAnsi="Bookman Old Style" w:cstheme="minorHAnsi"/>
                <w:color w:val="000000"/>
                <w:sz w:val="22"/>
                <w:szCs w:val="22"/>
                <w:lang w:val="en-US"/>
              </w:rPr>
              <w:t>Reliable</w:t>
            </w:r>
          </w:p>
        </w:tc>
      </w:tr>
      <w:tr w:rsidR="00191BD2" w:rsidRPr="009826BA" w14:paraId="76A594D6" w14:textId="77777777" w:rsidTr="002E5A3E">
        <w:tc>
          <w:tcPr>
            <w:cnfStyle w:val="001000000000" w:firstRow="0" w:lastRow="0" w:firstColumn="1" w:lastColumn="0" w:oddVBand="0" w:evenVBand="0" w:oddHBand="0" w:evenHBand="0" w:firstRowFirstColumn="0" w:firstRowLastColumn="0" w:lastRowFirstColumn="0" w:lastRowLastColumn="0"/>
            <w:tcW w:w="0" w:type="auto"/>
            <w:hideMark/>
          </w:tcPr>
          <w:p w14:paraId="21C2813D" w14:textId="77777777" w:rsidR="00191BD2" w:rsidRPr="009826BA" w:rsidRDefault="00191BD2" w:rsidP="002D0878">
            <w:pPr>
              <w:autoSpaceDE w:val="0"/>
              <w:autoSpaceDN w:val="0"/>
              <w:adjustRightInd w:val="0"/>
              <w:spacing w:line="360" w:lineRule="auto"/>
              <w:jc w:val="both"/>
              <w:rPr>
                <w:rFonts w:ascii="Bookman Old Style" w:hAnsi="Bookman Old Style" w:cstheme="minorHAnsi"/>
                <w:color w:val="000000"/>
                <w:sz w:val="22"/>
                <w:szCs w:val="22"/>
                <w:lang w:val="en-US"/>
              </w:rPr>
            </w:pPr>
            <w:r w:rsidRPr="009826BA">
              <w:rPr>
                <w:rFonts w:ascii="Bookman Old Style" w:hAnsi="Bookman Old Style" w:cstheme="minorHAnsi"/>
                <w:color w:val="000000"/>
                <w:sz w:val="22"/>
                <w:szCs w:val="22"/>
                <w:lang w:val="en-US"/>
              </w:rPr>
              <w:t>Taxpayer Trust</w:t>
            </w:r>
          </w:p>
        </w:tc>
        <w:tc>
          <w:tcPr>
            <w:tcW w:w="0" w:type="auto"/>
            <w:hideMark/>
          </w:tcPr>
          <w:p w14:paraId="3DE4D4DB" w14:textId="77777777" w:rsidR="00191BD2" w:rsidRPr="009826BA" w:rsidRDefault="00191BD2" w:rsidP="002D0878">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color w:val="000000"/>
                <w:sz w:val="22"/>
                <w:szCs w:val="22"/>
                <w:lang w:val="en-US"/>
              </w:rPr>
            </w:pPr>
            <w:r w:rsidRPr="009826BA">
              <w:rPr>
                <w:rFonts w:ascii="Bookman Old Style" w:hAnsi="Bookman Old Style" w:cstheme="minorHAnsi"/>
                <w:color w:val="000000"/>
                <w:sz w:val="22"/>
                <w:szCs w:val="22"/>
                <w:lang w:val="en-US"/>
              </w:rPr>
              <w:t>0.83</w:t>
            </w:r>
          </w:p>
        </w:tc>
        <w:tc>
          <w:tcPr>
            <w:tcW w:w="0" w:type="auto"/>
            <w:hideMark/>
          </w:tcPr>
          <w:p w14:paraId="0EC6AB48" w14:textId="77777777" w:rsidR="00191BD2" w:rsidRPr="009826BA" w:rsidRDefault="00191BD2" w:rsidP="002D0878">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color w:val="000000"/>
                <w:sz w:val="22"/>
                <w:szCs w:val="22"/>
                <w:lang w:val="en-US"/>
              </w:rPr>
            </w:pPr>
            <w:r w:rsidRPr="009826BA">
              <w:rPr>
                <w:rFonts w:ascii="Bookman Old Style" w:hAnsi="Bookman Old Style" w:cstheme="minorHAnsi"/>
                <w:color w:val="000000"/>
                <w:sz w:val="22"/>
                <w:szCs w:val="22"/>
                <w:lang w:val="en-US"/>
              </w:rPr>
              <w:t>Reliable</w:t>
            </w:r>
          </w:p>
        </w:tc>
      </w:tr>
      <w:tr w:rsidR="00191BD2" w:rsidRPr="009826BA" w14:paraId="6003B282" w14:textId="77777777" w:rsidTr="002E5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4BD1F9" w14:textId="77777777" w:rsidR="00191BD2" w:rsidRPr="009826BA" w:rsidRDefault="00191BD2" w:rsidP="002D0878">
            <w:pPr>
              <w:autoSpaceDE w:val="0"/>
              <w:autoSpaceDN w:val="0"/>
              <w:adjustRightInd w:val="0"/>
              <w:spacing w:line="360" w:lineRule="auto"/>
              <w:jc w:val="both"/>
              <w:rPr>
                <w:rFonts w:ascii="Bookman Old Style" w:hAnsi="Bookman Old Style" w:cstheme="minorHAnsi"/>
                <w:color w:val="000000"/>
                <w:sz w:val="22"/>
                <w:szCs w:val="22"/>
                <w:lang w:val="en-US"/>
              </w:rPr>
            </w:pPr>
            <w:r w:rsidRPr="009826BA">
              <w:rPr>
                <w:rFonts w:ascii="Bookman Old Style" w:hAnsi="Bookman Old Style" w:cstheme="minorHAnsi"/>
                <w:color w:val="000000"/>
                <w:sz w:val="22"/>
                <w:szCs w:val="22"/>
                <w:lang w:val="en-US"/>
              </w:rPr>
              <w:t>System Engagement</w:t>
            </w:r>
          </w:p>
        </w:tc>
        <w:tc>
          <w:tcPr>
            <w:tcW w:w="0" w:type="auto"/>
            <w:hideMark/>
          </w:tcPr>
          <w:p w14:paraId="7CC31D96" w14:textId="77777777" w:rsidR="00191BD2" w:rsidRPr="009826BA" w:rsidRDefault="00191BD2" w:rsidP="002D0878">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9826BA">
              <w:rPr>
                <w:rFonts w:ascii="Bookman Old Style" w:hAnsi="Bookman Old Style" w:cstheme="minorHAnsi"/>
                <w:color w:val="000000"/>
                <w:sz w:val="22"/>
                <w:szCs w:val="22"/>
                <w:lang w:val="en-US"/>
              </w:rPr>
              <w:t>0.79</w:t>
            </w:r>
          </w:p>
        </w:tc>
        <w:tc>
          <w:tcPr>
            <w:tcW w:w="0" w:type="auto"/>
            <w:hideMark/>
          </w:tcPr>
          <w:p w14:paraId="6453056A" w14:textId="77777777" w:rsidR="00191BD2" w:rsidRPr="009826BA" w:rsidRDefault="00191BD2" w:rsidP="002D0878">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9826BA">
              <w:rPr>
                <w:rFonts w:ascii="Bookman Old Style" w:hAnsi="Bookman Old Style" w:cstheme="minorHAnsi"/>
                <w:color w:val="000000"/>
                <w:sz w:val="22"/>
                <w:szCs w:val="22"/>
                <w:lang w:val="en-US"/>
              </w:rPr>
              <w:t>Reliable</w:t>
            </w:r>
          </w:p>
        </w:tc>
      </w:tr>
    </w:tbl>
    <w:p w14:paraId="08E420DD" w14:textId="77777777" w:rsidR="00191BD2" w:rsidRPr="009826BA" w:rsidRDefault="00191BD2" w:rsidP="002E5A3E">
      <w:pPr>
        <w:autoSpaceDE w:val="0"/>
        <w:autoSpaceDN w:val="0"/>
        <w:adjustRightInd w:val="0"/>
        <w:spacing w:line="360" w:lineRule="auto"/>
        <w:ind w:firstLine="720"/>
        <w:jc w:val="both"/>
        <w:rPr>
          <w:rFonts w:ascii="Bookman Old Style" w:hAnsi="Bookman Old Style" w:cstheme="minorHAnsi"/>
          <w:color w:val="000000"/>
          <w:sz w:val="22"/>
          <w:szCs w:val="22"/>
          <w:lang w:val="en-US"/>
        </w:rPr>
      </w:pPr>
      <w:r w:rsidRPr="009826BA">
        <w:rPr>
          <w:rFonts w:ascii="Bookman Old Style" w:hAnsi="Bookman Old Style" w:cstheme="minorHAnsi"/>
          <w:b/>
          <w:bCs/>
          <w:color w:val="000000"/>
          <w:sz w:val="22"/>
          <w:szCs w:val="22"/>
          <w:lang w:val="en-US"/>
        </w:rPr>
        <w:t>Source</w:t>
      </w:r>
      <w:r w:rsidRPr="009826BA">
        <w:rPr>
          <w:rFonts w:ascii="Bookman Old Style" w:hAnsi="Bookman Old Style" w:cstheme="minorHAnsi"/>
          <w:color w:val="000000"/>
          <w:sz w:val="22"/>
          <w:szCs w:val="22"/>
          <w:lang w:val="en-US"/>
        </w:rPr>
        <w:t>: The Processed Primary Data (202</w:t>
      </w:r>
      <w:r>
        <w:rPr>
          <w:rFonts w:ascii="Bookman Old Style" w:hAnsi="Bookman Old Style" w:cstheme="minorHAnsi"/>
          <w:color w:val="000000"/>
          <w:sz w:val="22"/>
          <w:szCs w:val="22"/>
          <w:lang w:val="en-US"/>
        </w:rPr>
        <w:t>5</w:t>
      </w:r>
      <w:r w:rsidRPr="009826BA">
        <w:rPr>
          <w:rFonts w:ascii="Bookman Old Style" w:hAnsi="Bookman Old Style" w:cstheme="minorHAnsi"/>
          <w:color w:val="000000"/>
          <w:sz w:val="22"/>
          <w:szCs w:val="22"/>
          <w:lang w:val="en-US"/>
        </w:rPr>
        <w:t>)</w:t>
      </w:r>
    </w:p>
    <w:p w14:paraId="7CBACF32" w14:textId="77777777" w:rsidR="00191BD2" w:rsidRDefault="00191BD2" w:rsidP="009826BA">
      <w:pPr>
        <w:autoSpaceDE w:val="0"/>
        <w:autoSpaceDN w:val="0"/>
        <w:adjustRightInd w:val="0"/>
        <w:spacing w:line="360" w:lineRule="auto"/>
        <w:jc w:val="both"/>
        <w:rPr>
          <w:rFonts w:ascii="Bookman Old Style" w:hAnsi="Bookman Old Style" w:cstheme="minorHAnsi"/>
          <w:color w:val="000000"/>
          <w:sz w:val="22"/>
          <w:szCs w:val="22"/>
          <w:lang w:val="en-US"/>
        </w:rPr>
      </w:pPr>
    </w:p>
    <w:p w14:paraId="49AEADD8" w14:textId="77777777" w:rsidR="00191BD2" w:rsidRPr="00191BD2" w:rsidRDefault="00191BD2" w:rsidP="002E5A3E">
      <w:pPr>
        <w:autoSpaceDE w:val="0"/>
        <w:autoSpaceDN w:val="0"/>
        <w:adjustRightInd w:val="0"/>
        <w:spacing w:line="360" w:lineRule="auto"/>
        <w:jc w:val="center"/>
        <w:rPr>
          <w:rFonts w:ascii="Bookman Old Style" w:hAnsi="Bookman Old Style" w:cstheme="minorHAnsi"/>
          <w:color w:val="000000"/>
          <w:sz w:val="22"/>
          <w:szCs w:val="22"/>
          <w:lang w:val="en-US"/>
        </w:rPr>
      </w:pPr>
      <w:r w:rsidRPr="00191BD2">
        <w:rPr>
          <w:rFonts w:ascii="Bookman Old Style" w:hAnsi="Bookman Old Style" w:cstheme="minorHAnsi"/>
          <w:b/>
          <w:bCs/>
          <w:color w:val="000000"/>
          <w:sz w:val="22"/>
          <w:szCs w:val="22"/>
          <w:lang w:val="en-US"/>
        </w:rPr>
        <w:t>Table 2. SEM-PLS Results Output</w:t>
      </w:r>
    </w:p>
    <w:tbl>
      <w:tblPr>
        <w:tblStyle w:val="TabelBiasa2"/>
        <w:tblW w:w="0" w:type="auto"/>
        <w:tblLook w:val="04A0" w:firstRow="1" w:lastRow="0" w:firstColumn="1" w:lastColumn="0" w:noHBand="0" w:noVBand="1"/>
      </w:tblPr>
      <w:tblGrid>
        <w:gridCol w:w="3021"/>
        <w:gridCol w:w="1701"/>
        <w:gridCol w:w="898"/>
        <w:gridCol w:w="907"/>
        <w:gridCol w:w="696"/>
        <w:gridCol w:w="1803"/>
      </w:tblGrid>
      <w:tr w:rsidR="00191BD2" w:rsidRPr="00191BD2" w14:paraId="5218C44C" w14:textId="77777777" w:rsidTr="002E5A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501E92" w14:textId="77777777" w:rsidR="00191BD2" w:rsidRPr="00191BD2" w:rsidRDefault="00191BD2" w:rsidP="00191BD2">
            <w:pPr>
              <w:autoSpaceDE w:val="0"/>
              <w:autoSpaceDN w:val="0"/>
              <w:adjustRightInd w:val="0"/>
              <w:spacing w:line="360" w:lineRule="auto"/>
              <w:jc w:val="both"/>
              <w:rPr>
                <w:rFonts w:ascii="Bookman Old Style" w:hAnsi="Bookman Old Style" w:cstheme="minorHAnsi"/>
                <w:b w:val="0"/>
                <w:bCs w:val="0"/>
                <w:color w:val="000000"/>
                <w:sz w:val="22"/>
                <w:szCs w:val="22"/>
                <w:lang w:val="en-US"/>
              </w:rPr>
            </w:pPr>
            <w:r w:rsidRPr="00191BD2">
              <w:rPr>
                <w:rFonts w:ascii="Bookman Old Style" w:hAnsi="Bookman Old Style" w:cstheme="minorHAnsi"/>
                <w:color w:val="000000"/>
                <w:sz w:val="22"/>
                <w:szCs w:val="22"/>
                <w:lang w:val="en-US"/>
              </w:rPr>
              <w:t>Path</w:t>
            </w:r>
          </w:p>
        </w:tc>
        <w:tc>
          <w:tcPr>
            <w:tcW w:w="0" w:type="auto"/>
            <w:hideMark/>
          </w:tcPr>
          <w:p w14:paraId="15B19E7C" w14:textId="77777777" w:rsidR="00191BD2" w:rsidRPr="00191BD2" w:rsidRDefault="00191BD2" w:rsidP="00191BD2">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b w:val="0"/>
                <w:bCs w:val="0"/>
                <w:color w:val="000000"/>
                <w:sz w:val="22"/>
                <w:szCs w:val="22"/>
                <w:lang w:val="en-US"/>
              </w:rPr>
            </w:pPr>
            <w:r w:rsidRPr="00191BD2">
              <w:rPr>
                <w:rFonts w:ascii="Bookman Old Style" w:hAnsi="Bookman Old Style" w:cstheme="minorHAnsi"/>
                <w:color w:val="000000"/>
                <w:sz w:val="22"/>
                <w:szCs w:val="22"/>
                <w:lang w:val="en-US"/>
              </w:rPr>
              <w:t>Path Coefficient</w:t>
            </w:r>
          </w:p>
        </w:tc>
        <w:tc>
          <w:tcPr>
            <w:tcW w:w="0" w:type="auto"/>
            <w:hideMark/>
          </w:tcPr>
          <w:p w14:paraId="5A19AD8C" w14:textId="77777777" w:rsidR="00191BD2" w:rsidRPr="00191BD2" w:rsidRDefault="00191BD2" w:rsidP="00191BD2">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b w:val="0"/>
                <w:bCs w:val="0"/>
                <w:color w:val="000000"/>
                <w:sz w:val="22"/>
                <w:szCs w:val="22"/>
                <w:lang w:val="en-US"/>
              </w:rPr>
            </w:pPr>
            <w:r w:rsidRPr="00191BD2">
              <w:rPr>
                <w:rFonts w:ascii="Bookman Old Style" w:hAnsi="Bookman Old Style" w:cstheme="minorHAnsi"/>
                <w:color w:val="000000"/>
                <w:sz w:val="22"/>
                <w:szCs w:val="22"/>
                <w:lang w:val="en-US"/>
              </w:rPr>
              <w:t>t-value</w:t>
            </w:r>
          </w:p>
        </w:tc>
        <w:tc>
          <w:tcPr>
            <w:tcW w:w="0" w:type="auto"/>
            <w:hideMark/>
          </w:tcPr>
          <w:p w14:paraId="2623BE09" w14:textId="77777777" w:rsidR="00191BD2" w:rsidRPr="00191BD2" w:rsidRDefault="00191BD2" w:rsidP="00191BD2">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b w:val="0"/>
                <w:bCs w:val="0"/>
                <w:color w:val="000000"/>
                <w:sz w:val="22"/>
                <w:szCs w:val="22"/>
                <w:lang w:val="en-US"/>
              </w:rPr>
            </w:pPr>
            <w:r w:rsidRPr="00191BD2">
              <w:rPr>
                <w:rFonts w:ascii="Bookman Old Style" w:hAnsi="Bookman Old Style" w:cstheme="minorHAnsi"/>
                <w:color w:val="000000"/>
                <w:sz w:val="22"/>
                <w:szCs w:val="22"/>
                <w:lang w:val="en-US"/>
              </w:rPr>
              <w:t>p-value</w:t>
            </w:r>
          </w:p>
        </w:tc>
        <w:tc>
          <w:tcPr>
            <w:tcW w:w="0" w:type="auto"/>
            <w:hideMark/>
          </w:tcPr>
          <w:p w14:paraId="443E2182" w14:textId="77777777" w:rsidR="00191BD2" w:rsidRPr="00191BD2" w:rsidRDefault="00191BD2" w:rsidP="00191BD2">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b w:val="0"/>
                <w:bCs w:val="0"/>
                <w:color w:val="000000"/>
                <w:sz w:val="22"/>
                <w:szCs w:val="22"/>
                <w:lang w:val="en-US"/>
              </w:rPr>
            </w:pPr>
            <w:r w:rsidRPr="00191BD2">
              <w:rPr>
                <w:rFonts w:ascii="Bookman Old Style" w:hAnsi="Bookman Old Style" w:cstheme="minorHAnsi"/>
                <w:color w:val="000000"/>
                <w:sz w:val="22"/>
                <w:szCs w:val="22"/>
                <w:lang w:val="en-US"/>
              </w:rPr>
              <w:t>R²</w:t>
            </w:r>
          </w:p>
        </w:tc>
        <w:tc>
          <w:tcPr>
            <w:tcW w:w="0" w:type="auto"/>
            <w:hideMark/>
          </w:tcPr>
          <w:p w14:paraId="1E984195" w14:textId="77777777" w:rsidR="00191BD2" w:rsidRPr="00191BD2" w:rsidRDefault="00191BD2" w:rsidP="00191BD2">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Bookman Old Style" w:hAnsi="Bookman Old Style" w:cstheme="minorHAnsi"/>
                <w:b w:val="0"/>
                <w:bCs w:val="0"/>
                <w:color w:val="000000"/>
                <w:sz w:val="22"/>
                <w:szCs w:val="22"/>
                <w:lang w:val="en-US"/>
              </w:rPr>
            </w:pPr>
            <w:r w:rsidRPr="00191BD2">
              <w:rPr>
                <w:rFonts w:ascii="Bookman Old Style" w:hAnsi="Bookman Old Style" w:cstheme="minorHAnsi"/>
                <w:color w:val="000000"/>
                <w:sz w:val="22"/>
                <w:szCs w:val="22"/>
                <w:lang w:val="en-US"/>
              </w:rPr>
              <w:t>Hypothesis Status</w:t>
            </w:r>
          </w:p>
        </w:tc>
      </w:tr>
      <w:tr w:rsidR="00191BD2" w:rsidRPr="00191BD2" w14:paraId="582B1D77" w14:textId="77777777" w:rsidTr="002E5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2F8947" w14:textId="77777777" w:rsidR="00191BD2" w:rsidRPr="00191BD2" w:rsidRDefault="00191BD2" w:rsidP="00191BD2">
            <w:pPr>
              <w:autoSpaceDE w:val="0"/>
              <w:autoSpaceDN w:val="0"/>
              <w:adjustRightInd w:val="0"/>
              <w:spacing w:line="360" w:lineRule="auto"/>
              <w:jc w:val="both"/>
              <w:rPr>
                <w:rFonts w:ascii="Bookman Old Style" w:hAnsi="Bookman Old Style" w:cstheme="minorHAnsi"/>
                <w:color w:val="000000"/>
                <w:sz w:val="22"/>
                <w:szCs w:val="22"/>
                <w:lang w:val="en-US"/>
              </w:rPr>
            </w:pPr>
            <w:r w:rsidRPr="00191BD2">
              <w:rPr>
                <w:rFonts w:ascii="Bookman Old Style" w:hAnsi="Bookman Old Style" w:cstheme="minorHAnsi"/>
                <w:color w:val="000000"/>
                <w:sz w:val="22"/>
                <w:szCs w:val="22"/>
                <w:lang w:val="en-US"/>
              </w:rPr>
              <w:t>Perceived Data Security → Taxpayer Trust</w:t>
            </w:r>
          </w:p>
        </w:tc>
        <w:tc>
          <w:tcPr>
            <w:tcW w:w="0" w:type="auto"/>
            <w:hideMark/>
          </w:tcPr>
          <w:p w14:paraId="09B23154" w14:textId="77777777" w:rsidR="00191BD2" w:rsidRPr="00191BD2" w:rsidRDefault="00191BD2" w:rsidP="00191BD2">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191BD2">
              <w:rPr>
                <w:rFonts w:ascii="Bookman Old Style" w:hAnsi="Bookman Old Style" w:cstheme="minorHAnsi"/>
                <w:color w:val="000000"/>
                <w:sz w:val="22"/>
                <w:szCs w:val="22"/>
                <w:lang w:val="en-US"/>
              </w:rPr>
              <w:t>0.68</w:t>
            </w:r>
          </w:p>
        </w:tc>
        <w:tc>
          <w:tcPr>
            <w:tcW w:w="0" w:type="auto"/>
            <w:hideMark/>
          </w:tcPr>
          <w:p w14:paraId="141B1067" w14:textId="77777777" w:rsidR="00191BD2" w:rsidRPr="00191BD2" w:rsidRDefault="00191BD2" w:rsidP="00191BD2">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191BD2">
              <w:rPr>
                <w:rFonts w:ascii="Bookman Old Style" w:hAnsi="Bookman Old Style" w:cstheme="minorHAnsi"/>
                <w:color w:val="000000"/>
                <w:sz w:val="22"/>
                <w:szCs w:val="22"/>
                <w:lang w:val="en-US"/>
              </w:rPr>
              <w:t>12.34</w:t>
            </w:r>
          </w:p>
        </w:tc>
        <w:tc>
          <w:tcPr>
            <w:tcW w:w="0" w:type="auto"/>
            <w:hideMark/>
          </w:tcPr>
          <w:p w14:paraId="6D50EB53" w14:textId="77777777" w:rsidR="00191BD2" w:rsidRPr="00191BD2" w:rsidRDefault="00191BD2" w:rsidP="00191BD2">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191BD2">
              <w:rPr>
                <w:rFonts w:ascii="Bookman Old Style" w:hAnsi="Bookman Old Style" w:cstheme="minorHAnsi"/>
                <w:color w:val="000000"/>
                <w:sz w:val="22"/>
                <w:szCs w:val="22"/>
                <w:lang w:val="en-US"/>
              </w:rPr>
              <w:t>&lt; 0.01</w:t>
            </w:r>
          </w:p>
        </w:tc>
        <w:tc>
          <w:tcPr>
            <w:tcW w:w="0" w:type="auto"/>
            <w:hideMark/>
          </w:tcPr>
          <w:p w14:paraId="5460B9ED" w14:textId="77777777" w:rsidR="00191BD2" w:rsidRPr="00191BD2" w:rsidRDefault="00191BD2" w:rsidP="00191BD2">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191BD2">
              <w:rPr>
                <w:rFonts w:ascii="Bookman Old Style" w:hAnsi="Bookman Old Style" w:cstheme="minorHAnsi"/>
                <w:color w:val="000000"/>
                <w:sz w:val="22"/>
                <w:szCs w:val="22"/>
                <w:lang w:val="en-US"/>
              </w:rPr>
              <w:t>0.46</w:t>
            </w:r>
          </w:p>
        </w:tc>
        <w:tc>
          <w:tcPr>
            <w:tcW w:w="0" w:type="auto"/>
            <w:hideMark/>
          </w:tcPr>
          <w:p w14:paraId="1DC98CCC" w14:textId="77777777" w:rsidR="00191BD2" w:rsidRPr="00191BD2" w:rsidRDefault="00191BD2" w:rsidP="00191BD2">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191BD2">
              <w:rPr>
                <w:rFonts w:ascii="Bookman Old Style" w:hAnsi="Bookman Old Style" w:cstheme="minorHAnsi"/>
                <w:color w:val="000000"/>
                <w:sz w:val="22"/>
                <w:szCs w:val="22"/>
                <w:lang w:val="en-US"/>
              </w:rPr>
              <w:t>Supported</w:t>
            </w:r>
          </w:p>
        </w:tc>
      </w:tr>
      <w:tr w:rsidR="00191BD2" w:rsidRPr="00191BD2" w14:paraId="157911F1" w14:textId="77777777" w:rsidTr="002E5A3E">
        <w:tc>
          <w:tcPr>
            <w:cnfStyle w:val="001000000000" w:firstRow="0" w:lastRow="0" w:firstColumn="1" w:lastColumn="0" w:oddVBand="0" w:evenVBand="0" w:oddHBand="0" w:evenHBand="0" w:firstRowFirstColumn="0" w:firstRowLastColumn="0" w:lastRowFirstColumn="0" w:lastRowLastColumn="0"/>
            <w:tcW w:w="0" w:type="auto"/>
            <w:hideMark/>
          </w:tcPr>
          <w:p w14:paraId="09163048" w14:textId="77777777" w:rsidR="00191BD2" w:rsidRPr="00191BD2" w:rsidRDefault="00191BD2" w:rsidP="00191BD2">
            <w:pPr>
              <w:autoSpaceDE w:val="0"/>
              <w:autoSpaceDN w:val="0"/>
              <w:adjustRightInd w:val="0"/>
              <w:spacing w:line="360" w:lineRule="auto"/>
              <w:jc w:val="both"/>
              <w:rPr>
                <w:rFonts w:ascii="Bookman Old Style" w:hAnsi="Bookman Old Style" w:cstheme="minorHAnsi"/>
                <w:color w:val="000000"/>
                <w:sz w:val="22"/>
                <w:szCs w:val="22"/>
                <w:lang w:val="en-US"/>
              </w:rPr>
            </w:pPr>
            <w:r w:rsidRPr="00191BD2">
              <w:rPr>
                <w:rFonts w:ascii="Bookman Old Style" w:hAnsi="Bookman Old Style" w:cstheme="minorHAnsi"/>
                <w:color w:val="000000"/>
                <w:sz w:val="22"/>
                <w:szCs w:val="22"/>
                <w:lang w:val="en-US"/>
              </w:rPr>
              <w:t>Taxpayer Trust → System Engagement</w:t>
            </w:r>
          </w:p>
        </w:tc>
        <w:tc>
          <w:tcPr>
            <w:tcW w:w="0" w:type="auto"/>
            <w:hideMark/>
          </w:tcPr>
          <w:p w14:paraId="3346E9A9" w14:textId="77777777" w:rsidR="00191BD2" w:rsidRPr="00191BD2" w:rsidRDefault="00191BD2" w:rsidP="00191BD2">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color w:val="000000"/>
                <w:sz w:val="22"/>
                <w:szCs w:val="22"/>
                <w:lang w:val="en-US"/>
              </w:rPr>
            </w:pPr>
            <w:r w:rsidRPr="00191BD2">
              <w:rPr>
                <w:rFonts w:ascii="Bookman Old Style" w:hAnsi="Bookman Old Style" w:cstheme="minorHAnsi"/>
                <w:color w:val="000000"/>
                <w:sz w:val="22"/>
                <w:szCs w:val="22"/>
                <w:lang w:val="en-US"/>
              </w:rPr>
              <w:t>0.75</w:t>
            </w:r>
          </w:p>
        </w:tc>
        <w:tc>
          <w:tcPr>
            <w:tcW w:w="0" w:type="auto"/>
            <w:hideMark/>
          </w:tcPr>
          <w:p w14:paraId="427ED861" w14:textId="77777777" w:rsidR="00191BD2" w:rsidRPr="00191BD2" w:rsidRDefault="00191BD2" w:rsidP="00191BD2">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color w:val="000000"/>
                <w:sz w:val="22"/>
                <w:szCs w:val="22"/>
                <w:lang w:val="en-US"/>
              </w:rPr>
            </w:pPr>
            <w:r w:rsidRPr="00191BD2">
              <w:rPr>
                <w:rFonts w:ascii="Bookman Old Style" w:hAnsi="Bookman Old Style" w:cstheme="minorHAnsi"/>
                <w:color w:val="000000"/>
                <w:sz w:val="22"/>
                <w:szCs w:val="22"/>
                <w:lang w:val="en-US"/>
              </w:rPr>
              <w:t>15.12</w:t>
            </w:r>
          </w:p>
        </w:tc>
        <w:tc>
          <w:tcPr>
            <w:tcW w:w="0" w:type="auto"/>
            <w:hideMark/>
          </w:tcPr>
          <w:p w14:paraId="173FCEDE" w14:textId="77777777" w:rsidR="00191BD2" w:rsidRPr="00191BD2" w:rsidRDefault="00191BD2" w:rsidP="00191BD2">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color w:val="000000"/>
                <w:sz w:val="22"/>
                <w:szCs w:val="22"/>
                <w:lang w:val="en-US"/>
              </w:rPr>
            </w:pPr>
            <w:r w:rsidRPr="00191BD2">
              <w:rPr>
                <w:rFonts w:ascii="Bookman Old Style" w:hAnsi="Bookman Old Style" w:cstheme="minorHAnsi"/>
                <w:color w:val="000000"/>
                <w:sz w:val="22"/>
                <w:szCs w:val="22"/>
                <w:lang w:val="en-US"/>
              </w:rPr>
              <w:t>&lt; 0.01</w:t>
            </w:r>
          </w:p>
        </w:tc>
        <w:tc>
          <w:tcPr>
            <w:tcW w:w="0" w:type="auto"/>
            <w:hideMark/>
          </w:tcPr>
          <w:p w14:paraId="05EFD505" w14:textId="77777777" w:rsidR="00191BD2" w:rsidRPr="00191BD2" w:rsidRDefault="00191BD2" w:rsidP="00191BD2">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color w:val="000000"/>
                <w:sz w:val="22"/>
                <w:szCs w:val="22"/>
                <w:lang w:val="en-US"/>
              </w:rPr>
            </w:pPr>
            <w:r w:rsidRPr="00191BD2">
              <w:rPr>
                <w:rFonts w:ascii="Bookman Old Style" w:hAnsi="Bookman Old Style" w:cstheme="minorHAnsi"/>
                <w:color w:val="000000"/>
                <w:sz w:val="22"/>
                <w:szCs w:val="22"/>
                <w:lang w:val="en-US"/>
              </w:rPr>
              <w:t>0.56</w:t>
            </w:r>
          </w:p>
        </w:tc>
        <w:tc>
          <w:tcPr>
            <w:tcW w:w="0" w:type="auto"/>
            <w:hideMark/>
          </w:tcPr>
          <w:p w14:paraId="5CCBE766" w14:textId="77777777" w:rsidR="00191BD2" w:rsidRPr="00191BD2" w:rsidRDefault="00191BD2" w:rsidP="00191BD2">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theme="minorHAnsi"/>
                <w:color w:val="000000"/>
                <w:sz w:val="22"/>
                <w:szCs w:val="22"/>
                <w:lang w:val="en-US"/>
              </w:rPr>
            </w:pPr>
            <w:r w:rsidRPr="00191BD2">
              <w:rPr>
                <w:rFonts w:ascii="Bookman Old Style" w:hAnsi="Bookman Old Style" w:cstheme="minorHAnsi"/>
                <w:color w:val="000000"/>
                <w:sz w:val="22"/>
                <w:szCs w:val="22"/>
                <w:lang w:val="en-US"/>
              </w:rPr>
              <w:t>Supported</w:t>
            </w:r>
          </w:p>
        </w:tc>
      </w:tr>
      <w:tr w:rsidR="00191BD2" w:rsidRPr="00191BD2" w14:paraId="6CF6760A" w14:textId="77777777" w:rsidTr="002E5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B214E1" w14:textId="77777777" w:rsidR="00191BD2" w:rsidRPr="00191BD2" w:rsidRDefault="00191BD2" w:rsidP="00191BD2">
            <w:pPr>
              <w:autoSpaceDE w:val="0"/>
              <w:autoSpaceDN w:val="0"/>
              <w:adjustRightInd w:val="0"/>
              <w:spacing w:line="360" w:lineRule="auto"/>
              <w:jc w:val="both"/>
              <w:rPr>
                <w:rFonts w:ascii="Bookman Old Style" w:hAnsi="Bookman Old Style" w:cstheme="minorHAnsi"/>
                <w:color w:val="000000"/>
                <w:sz w:val="22"/>
                <w:szCs w:val="22"/>
                <w:lang w:val="en-US"/>
              </w:rPr>
            </w:pPr>
            <w:r w:rsidRPr="00191BD2">
              <w:rPr>
                <w:rFonts w:ascii="Bookman Old Style" w:hAnsi="Bookman Old Style" w:cstheme="minorHAnsi"/>
                <w:color w:val="000000"/>
                <w:sz w:val="22"/>
                <w:szCs w:val="22"/>
                <w:lang w:val="en-US"/>
              </w:rPr>
              <w:t>Transparency → Taxpayer Trust</w:t>
            </w:r>
          </w:p>
        </w:tc>
        <w:tc>
          <w:tcPr>
            <w:tcW w:w="0" w:type="auto"/>
            <w:hideMark/>
          </w:tcPr>
          <w:p w14:paraId="2AD7DCC6" w14:textId="77777777" w:rsidR="00191BD2" w:rsidRPr="00191BD2" w:rsidRDefault="00191BD2" w:rsidP="00191BD2">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191BD2">
              <w:rPr>
                <w:rFonts w:ascii="Bookman Old Style" w:hAnsi="Bookman Old Style" w:cstheme="minorHAnsi"/>
                <w:color w:val="000000"/>
                <w:sz w:val="22"/>
                <w:szCs w:val="22"/>
                <w:lang w:val="en-US"/>
              </w:rPr>
              <w:t>0.63</w:t>
            </w:r>
          </w:p>
        </w:tc>
        <w:tc>
          <w:tcPr>
            <w:tcW w:w="0" w:type="auto"/>
            <w:hideMark/>
          </w:tcPr>
          <w:p w14:paraId="363D5406" w14:textId="77777777" w:rsidR="00191BD2" w:rsidRPr="00191BD2" w:rsidRDefault="00191BD2" w:rsidP="00191BD2">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191BD2">
              <w:rPr>
                <w:rFonts w:ascii="Bookman Old Style" w:hAnsi="Bookman Old Style" w:cstheme="minorHAnsi"/>
                <w:color w:val="000000"/>
                <w:sz w:val="22"/>
                <w:szCs w:val="22"/>
                <w:lang w:val="en-US"/>
              </w:rPr>
              <w:t>10.56</w:t>
            </w:r>
          </w:p>
        </w:tc>
        <w:tc>
          <w:tcPr>
            <w:tcW w:w="0" w:type="auto"/>
            <w:hideMark/>
          </w:tcPr>
          <w:p w14:paraId="69CD3794" w14:textId="77777777" w:rsidR="00191BD2" w:rsidRPr="00191BD2" w:rsidRDefault="00191BD2" w:rsidP="00191BD2">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191BD2">
              <w:rPr>
                <w:rFonts w:ascii="Bookman Old Style" w:hAnsi="Bookman Old Style" w:cstheme="minorHAnsi"/>
                <w:color w:val="000000"/>
                <w:sz w:val="22"/>
                <w:szCs w:val="22"/>
                <w:lang w:val="en-US"/>
              </w:rPr>
              <w:t>&lt; 0.01</w:t>
            </w:r>
          </w:p>
        </w:tc>
        <w:tc>
          <w:tcPr>
            <w:tcW w:w="0" w:type="auto"/>
            <w:hideMark/>
          </w:tcPr>
          <w:p w14:paraId="00DA1AF6" w14:textId="4139AC37" w:rsidR="00191BD2" w:rsidRPr="00191BD2" w:rsidRDefault="00191BD2" w:rsidP="00191BD2">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Pr>
                <w:rFonts w:ascii="Bookman Old Style" w:hAnsi="Bookman Old Style" w:cstheme="minorHAnsi"/>
                <w:color w:val="000000"/>
                <w:sz w:val="22"/>
                <w:szCs w:val="22"/>
                <w:lang w:val="en-US"/>
              </w:rPr>
              <w:t>0.40</w:t>
            </w:r>
          </w:p>
        </w:tc>
        <w:tc>
          <w:tcPr>
            <w:tcW w:w="0" w:type="auto"/>
            <w:hideMark/>
          </w:tcPr>
          <w:p w14:paraId="4A48FBF3" w14:textId="77777777" w:rsidR="00191BD2" w:rsidRPr="00191BD2" w:rsidRDefault="00191BD2" w:rsidP="00191BD2">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theme="minorHAnsi"/>
                <w:color w:val="000000"/>
                <w:sz w:val="22"/>
                <w:szCs w:val="22"/>
                <w:lang w:val="en-US"/>
              </w:rPr>
            </w:pPr>
            <w:r w:rsidRPr="00191BD2">
              <w:rPr>
                <w:rFonts w:ascii="Bookman Old Style" w:hAnsi="Bookman Old Style" w:cstheme="minorHAnsi"/>
                <w:color w:val="000000"/>
                <w:sz w:val="22"/>
                <w:szCs w:val="22"/>
                <w:lang w:val="en-US"/>
              </w:rPr>
              <w:t>Supported</w:t>
            </w:r>
          </w:p>
        </w:tc>
      </w:tr>
    </w:tbl>
    <w:p w14:paraId="461B3DFE" w14:textId="33D3D652" w:rsidR="00191BD2" w:rsidRPr="00191BD2" w:rsidRDefault="00191BD2" w:rsidP="00191BD2">
      <w:pPr>
        <w:autoSpaceDE w:val="0"/>
        <w:autoSpaceDN w:val="0"/>
        <w:adjustRightInd w:val="0"/>
        <w:spacing w:line="360" w:lineRule="auto"/>
        <w:jc w:val="both"/>
        <w:rPr>
          <w:rFonts w:ascii="Bookman Old Style" w:hAnsi="Bookman Old Style" w:cstheme="minorHAnsi"/>
          <w:color w:val="000000"/>
          <w:sz w:val="22"/>
          <w:szCs w:val="22"/>
          <w:lang w:val="en-US"/>
        </w:rPr>
      </w:pPr>
      <w:r w:rsidRPr="00191BD2">
        <w:rPr>
          <w:rFonts w:ascii="Bookman Old Style" w:hAnsi="Bookman Old Style" w:cstheme="minorHAnsi"/>
          <w:b/>
          <w:bCs/>
          <w:color w:val="000000"/>
          <w:sz w:val="22"/>
          <w:szCs w:val="22"/>
          <w:lang w:val="en-US"/>
        </w:rPr>
        <w:t>Source</w:t>
      </w:r>
      <w:r w:rsidRPr="00191BD2">
        <w:rPr>
          <w:rFonts w:ascii="Bookman Old Style" w:hAnsi="Bookman Old Style" w:cstheme="minorHAnsi"/>
          <w:color w:val="000000"/>
          <w:sz w:val="22"/>
          <w:szCs w:val="22"/>
          <w:lang w:val="en-US"/>
        </w:rPr>
        <w:t>: The Processed Primary Data (202</w:t>
      </w:r>
      <w:r>
        <w:rPr>
          <w:rFonts w:ascii="Bookman Old Style" w:hAnsi="Bookman Old Style" w:cstheme="minorHAnsi"/>
          <w:color w:val="000000"/>
          <w:sz w:val="22"/>
          <w:szCs w:val="22"/>
          <w:lang w:val="en-US"/>
        </w:rPr>
        <w:t>5</w:t>
      </w:r>
      <w:r w:rsidRPr="00191BD2">
        <w:rPr>
          <w:rFonts w:ascii="Bookman Old Style" w:hAnsi="Bookman Old Style" w:cstheme="minorHAnsi"/>
          <w:color w:val="000000"/>
          <w:sz w:val="22"/>
          <w:szCs w:val="22"/>
          <w:lang w:val="en-US"/>
        </w:rPr>
        <w:t>)</w:t>
      </w:r>
    </w:p>
    <w:p w14:paraId="404D6FBF" w14:textId="77777777" w:rsidR="00191BD2" w:rsidRPr="009826BA" w:rsidRDefault="00191BD2" w:rsidP="009826BA">
      <w:pPr>
        <w:autoSpaceDE w:val="0"/>
        <w:autoSpaceDN w:val="0"/>
        <w:adjustRightInd w:val="0"/>
        <w:spacing w:line="360" w:lineRule="auto"/>
        <w:jc w:val="both"/>
        <w:rPr>
          <w:rFonts w:ascii="Bookman Old Style" w:hAnsi="Bookman Old Style" w:cstheme="minorHAnsi"/>
          <w:color w:val="000000"/>
          <w:sz w:val="22"/>
          <w:szCs w:val="22"/>
          <w:lang w:val="en-US"/>
        </w:rPr>
      </w:pPr>
    </w:p>
    <w:p w14:paraId="6CF3C835" w14:textId="77777777" w:rsidR="009826BA" w:rsidRPr="009826BA" w:rsidRDefault="009826BA" w:rsidP="009826BA">
      <w:pPr>
        <w:autoSpaceDE w:val="0"/>
        <w:autoSpaceDN w:val="0"/>
        <w:adjustRightInd w:val="0"/>
        <w:spacing w:line="360" w:lineRule="auto"/>
        <w:jc w:val="both"/>
        <w:rPr>
          <w:rFonts w:ascii="Bookman Old Style" w:hAnsi="Bookman Old Style" w:cstheme="minorHAnsi"/>
          <w:color w:val="000000"/>
          <w:sz w:val="22"/>
          <w:szCs w:val="22"/>
          <w:lang w:val="en-US"/>
        </w:rPr>
      </w:pPr>
      <w:r w:rsidRPr="009826BA">
        <w:rPr>
          <w:rFonts w:ascii="Bookman Old Style" w:hAnsi="Bookman Old Style" w:cstheme="minorHAnsi"/>
          <w:b/>
          <w:bCs/>
          <w:color w:val="000000"/>
          <w:sz w:val="22"/>
          <w:szCs w:val="22"/>
          <w:lang w:val="en-US"/>
        </w:rPr>
        <w:t>Hypothesis 1: Perceived Data Security and Taxpayer Trust</w:t>
      </w:r>
    </w:p>
    <w:p w14:paraId="550A1D66"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 xml:space="preserve">The first hypothesis stated that perceived data security of the </w:t>
      </w:r>
      <w:proofErr w:type="spellStart"/>
      <w:r w:rsidRPr="00124A1F">
        <w:rPr>
          <w:rFonts w:ascii="Bookman Old Style" w:hAnsi="Bookman Old Style" w:cstheme="minorHAnsi"/>
          <w:color w:val="000000"/>
          <w:sz w:val="22"/>
          <w:szCs w:val="22"/>
          <w:lang w:val="en-US"/>
        </w:rPr>
        <w:t>Coretax</w:t>
      </w:r>
      <w:proofErr w:type="spellEnd"/>
      <w:r w:rsidRPr="00124A1F">
        <w:rPr>
          <w:rFonts w:ascii="Bookman Old Style" w:hAnsi="Bookman Old Style" w:cstheme="minorHAnsi"/>
          <w:color w:val="000000"/>
          <w:sz w:val="22"/>
          <w:szCs w:val="22"/>
          <w:lang w:val="en-US"/>
        </w:rPr>
        <w:t xml:space="preserve"> system would positively influence taxpayer trust</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in the system. This assumption seems</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to be supported by data analysis. We also found</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that the relationship between perceived data security and trust was significant (r = </w:t>
      </w:r>
      <w:r w:rsidRPr="00124A1F">
        <w:rPr>
          <w:color w:val="000000"/>
          <w:sz w:val="22"/>
          <w:szCs w:val="22"/>
          <w:lang w:val="en-US"/>
        </w:rPr>
        <w:t>۰٫</w:t>
      </w:r>
      <w:r w:rsidRPr="00124A1F">
        <w:rPr>
          <w:rFonts w:ascii="Bookman Old Style" w:hAnsi="Bookman Old Style" w:cstheme="minorHAnsi"/>
          <w:color w:val="000000"/>
          <w:sz w:val="22"/>
          <w:szCs w:val="22"/>
          <w:lang w:val="en-US"/>
        </w:rPr>
        <w:t>68, p &lt; 0.01), suggesting a high positive degree of association. This is an indication that if taxpayers have a sense</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of relative safety about the system, they are more likely to trust and use the system for handling their tax affairs.</w:t>
      </w:r>
    </w:p>
    <w:p w14:paraId="0016AFF2" w14:textId="77777777" w:rsid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A test of strength of this relationship revealed that the correlation was</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significant. The results reveal that</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the perceived security of data explains almost half (46%: R² = 0.46, p &lt; 0.01) of taxpayer trust. This result is in line with previous research by Gefen (2000), which pointed out the significance of data security on</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user trust towards online platforms.</w:t>
      </w:r>
    </w:p>
    <w:p w14:paraId="1B3C792D" w14:textId="77777777" w:rsidR="00153F1D" w:rsidRDefault="00153F1D" w:rsidP="00124A1F">
      <w:pPr>
        <w:autoSpaceDE w:val="0"/>
        <w:autoSpaceDN w:val="0"/>
        <w:adjustRightInd w:val="0"/>
        <w:spacing w:line="360" w:lineRule="auto"/>
        <w:jc w:val="both"/>
        <w:rPr>
          <w:rFonts w:ascii="Bookman Old Style" w:hAnsi="Bookman Old Style" w:cstheme="minorHAnsi"/>
          <w:color w:val="000000"/>
          <w:sz w:val="22"/>
          <w:szCs w:val="22"/>
          <w:lang w:val="en-US"/>
        </w:rPr>
      </w:pPr>
    </w:p>
    <w:p w14:paraId="223FE4EC" w14:textId="77777777" w:rsidR="00153F1D" w:rsidRPr="00124A1F" w:rsidRDefault="00153F1D" w:rsidP="00124A1F">
      <w:pPr>
        <w:autoSpaceDE w:val="0"/>
        <w:autoSpaceDN w:val="0"/>
        <w:adjustRightInd w:val="0"/>
        <w:spacing w:line="360" w:lineRule="auto"/>
        <w:jc w:val="both"/>
        <w:rPr>
          <w:rFonts w:ascii="Bookman Old Style" w:hAnsi="Bookman Old Style" w:cstheme="minorHAnsi"/>
          <w:color w:val="000000"/>
          <w:sz w:val="22"/>
          <w:szCs w:val="22"/>
          <w:lang w:val="en-US"/>
        </w:rPr>
      </w:pPr>
    </w:p>
    <w:p w14:paraId="01687AE2"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
          <w:bCs/>
          <w:color w:val="000000"/>
          <w:sz w:val="22"/>
          <w:szCs w:val="22"/>
          <w:lang w:val="en-US"/>
        </w:rPr>
      </w:pPr>
      <w:r w:rsidRPr="00124A1F">
        <w:rPr>
          <w:rFonts w:ascii="Bookman Old Style" w:hAnsi="Bookman Old Style" w:cstheme="minorHAnsi"/>
          <w:b/>
          <w:bCs/>
          <w:color w:val="000000"/>
          <w:sz w:val="22"/>
          <w:szCs w:val="22"/>
          <w:lang w:val="en-US"/>
        </w:rPr>
        <w:lastRenderedPageBreak/>
        <w:t>Hypothesis 2: Trust and Engagement</w:t>
      </w:r>
      <w:r w:rsidRPr="00124A1F">
        <w:rPr>
          <w:rFonts w:ascii="Bookman Old Style" w:hAnsi="Bookman Old Style" w:cstheme="minorHAnsi"/>
          <w:b/>
          <w:bCs/>
          <w:color w:val="000000"/>
          <w:sz w:val="22"/>
          <w:szCs w:val="22"/>
          <w:lang w:val="en-US"/>
        </w:rPr>
        <w:t> </w:t>
      </w:r>
      <w:r w:rsidRPr="00124A1F">
        <w:rPr>
          <w:rFonts w:ascii="Bookman Old Style" w:hAnsi="Bookman Old Style" w:cstheme="minorHAnsi"/>
          <w:b/>
          <w:bCs/>
          <w:color w:val="000000"/>
          <w:sz w:val="22"/>
          <w:szCs w:val="22"/>
          <w:lang w:val="en-US"/>
        </w:rPr>
        <w:t xml:space="preserve">in the </w:t>
      </w:r>
      <w:proofErr w:type="spellStart"/>
      <w:r w:rsidRPr="00124A1F">
        <w:rPr>
          <w:rFonts w:ascii="Bookman Old Style" w:hAnsi="Bookman Old Style" w:cstheme="minorHAnsi"/>
          <w:b/>
          <w:bCs/>
          <w:color w:val="000000"/>
          <w:sz w:val="22"/>
          <w:szCs w:val="22"/>
          <w:lang w:val="en-US"/>
        </w:rPr>
        <w:t>Coretax</w:t>
      </w:r>
      <w:proofErr w:type="spellEnd"/>
      <w:r w:rsidRPr="00124A1F">
        <w:rPr>
          <w:rFonts w:ascii="Bookman Old Style" w:hAnsi="Bookman Old Style" w:cstheme="minorHAnsi"/>
          <w:b/>
          <w:bCs/>
          <w:color w:val="000000"/>
          <w:sz w:val="22"/>
          <w:szCs w:val="22"/>
          <w:lang w:val="en-US"/>
        </w:rPr>
        <w:t xml:space="preserve"> System</w:t>
      </w:r>
    </w:p>
    <w:p w14:paraId="203EEAC6"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A</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second research question was whether trust in the </w:t>
      </w:r>
      <w:proofErr w:type="spellStart"/>
      <w:r w:rsidRPr="00124A1F">
        <w:rPr>
          <w:rFonts w:ascii="Bookman Old Style" w:hAnsi="Bookman Old Style" w:cstheme="minorHAnsi"/>
          <w:color w:val="000000"/>
          <w:sz w:val="22"/>
          <w:szCs w:val="22"/>
          <w:lang w:val="en-US"/>
        </w:rPr>
        <w:t>Coretax</w:t>
      </w:r>
      <w:proofErr w:type="spellEnd"/>
      <w:r w:rsidRPr="00124A1F">
        <w:rPr>
          <w:rFonts w:ascii="Bookman Old Style" w:hAnsi="Bookman Old Style" w:cstheme="minorHAnsi"/>
          <w:color w:val="000000"/>
          <w:sz w:val="22"/>
          <w:szCs w:val="22"/>
          <w:lang w:val="en-US"/>
        </w:rPr>
        <w:t xml:space="preserve"> system is associated with the use of the platform. Participation was defined as using the system: both how frequently</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and enthusiastic about filing taxes online. Taxpayer trust and engagement as dependent variables </w:t>
      </w:r>
      <w:proofErr w:type="gramStart"/>
      <w:r w:rsidRPr="00124A1F">
        <w:rPr>
          <w:rFonts w:ascii="Bookman Old Style" w:hAnsi="Bookman Old Style" w:cstheme="minorHAnsi"/>
          <w:color w:val="000000"/>
          <w:sz w:val="22"/>
          <w:szCs w:val="22"/>
          <w:lang w:val="en-US"/>
        </w:rPr>
        <w:t>The</w:t>
      </w:r>
      <w:proofErr w:type="gramEnd"/>
      <w:r w:rsidRPr="00124A1F">
        <w:rPr>
          <w:rFonts w:ascii="Bookman Old Style" w:hAnsi="Bookman Old Style" w:cstheme="minorHAnsi"/>
          <w:color w:val="000000"/>
          <w:sz w:val="22"/>
          <w:szCs w:val="22"/>
          <w:lang w:val="en-US"/>
        </w:rPr>
        <w:t xml:space="preserve"> correlation coefficient (r</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0.75, p &lt; 0.01) for taxpayer trust and engagement was relatively high. This means of course that the more confident taxpayers feel about the system, the more likely</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they are to interact with it.</w:t>
      </w:r>
    </w:p>
    <w:p w14:paraId="28C177AE" w14:textId="1B31FA28"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Results of the regression</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analysis found that trust in the taxpayer was a significant antecedent to system engagement (R² = 0.56, p &lt; 0.01). This result is in line with</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the study of </w:t>
      </w:r>
      <w:r w:rsidR="009C080E">
        <w:rPr>
          <w:rFonts w:ascii="Bookman Old Style" w:hAnsi="Bookman Old Style" w:cstheme="minorHAnsi"/>
          <w:color w:val="000000"/>
          <w:sz w:val="22"/>
          <w:szCs w:val="22"/>
          <w:lang w:val="en-US"/>
        </w:rPr>
        <w:fldChar w:fldCharType="begin" w:fldLock="1"/>
      </w:r>
      <w:r w:rsidR="009C080E">
        <w:rPr>
          <w:rFonts w:ascii="Bookman Old Style" w:hAnsi="Bookman Old Style" w:cstheme="minorHAnsi"/>
          <w:color w:val="000000"/>
          <w:sz w:val="22"/>
          <w:szCs w:val="22"/>
          <w:lang w:val="en-US"/>
        </w:rPr>
        <w:instrText>ADDIN CSL_CITATION {"citationItems":[{"id":"ITEM-1","itemData":{"author":[{"dropping-particle":"","family":"Ojih","given":"Stephen Emmanuel","non-dropping-particle":"","parse-names":false,"suffix":""}],"id":"ITEM-1","issued":{"date-parts":[["2025"]]},"publisher":"Ahmadu Bello University","title":"THE EFFECT OF E-GOVERNMENT IMPLEMENTATION ON SERVICE DELIVERY IN ABUJA MUNICIPAL LOCAL","type":"thesis"},"uris":["http://www.mendeley.com/documents/?uuid=41a38255-b354-448e-99db-95fa92eb1143"]},{"id":"ITEM-2","itemData":{"ISBN":"1750616111117","author":[{"dropping-particle":"","family":"Carter","given":"By Lemuria","non-dropping-particle":"","parse-names":false,"suffix":""},{"dropping-particle":"","family":"Shaupp","given":"Ludwig Christian","non-dropping-particle":"","parse-names":false,"suffix":""},{"dropping-particle":"","family":"Hobbs","given":"Jeffrey","non-dropping-particle":"","parse-names":false,"suffix":""},{"dropping-particle":"","family":"Campbell","given":"Ronald","non-dropping-particle":"","parse-names":false,"suffix":""},{"dropping-particle":"","family":"Campbell","given":"Ronald","non-dropping-particle":"","parse-names":false,"suffix":""}],"container-title":"Transforming Governmenr: People, Process and Policy","id":"ITEM-2","issue":"2011","issued":{"date-parts":[["2011"]]},"page":"303-318","title":"The Role Of Security And Trust In The Adoption Of Online Tax Filing The role of security and trust in the adoption of online tax filing","type":"article-journal","volume":"5"},"uris":["http://www.mendeley.com/documents/?uuid=5907bf17-71a9-43d4-9f7d-0e59a411e47e"]}],"mendeley":{"formattedCitation":"(B. L. Carter et al., 2011; Ojih, 2025)","plainTextFormattedCitation":"(B. L. Carter et al., 2011; Ojih, 2025)","previouslyFormattedCitation":"(B. L. Carter et al., 2011; Ojih, 2025)"},"properties":{"noteIndex":0},"schema":"https://github.com/citation-style-language/schema/raw/master/csl-citation.json"}</w:instrText>
      </w:r>
      <w:r w:rsidR="009C080E">
        <w:rPr>
          <w:rFonts w:ascii="Bookman Old Style" w:hAnsi="Bookman Old Style" w:cstheme="minorHAnsi"/>
          <w:color w:val="000000"/>
          <w:sz w:val="22"/>
          <w:szCs w:val="22"/>
          <w:lang w:val="en-US"/>
        </w:rPr>
        <w:fldChar w:fldCharType="separate"/>
      </w:r>
      <w:r w:rsidR="009C080E" w:rsidRPr="009C080E">
        <w:rPr>
          <w:rFonts w:ascii="Bookman Old Style" w:hAnsi="Bookman Old Style" w:cstheme="minorHAnsi"/>
          <w:noProof/>
          <w:color w:val="000000"/>
          <w:sz w:val="22"/>
          <w:szCs w:val="22"/>
          <w:lang w:val="en-US"/>
        </w:rPr>
        <w:t>(B. L. Carter et al., 2011; Ojih, 2025)</w:t>
      </w:r>
      <w:r w:rsidR="009C080E">
        <w:rPr>
          <w:rFonts w:ascii="Bookman Old Style" w:hAnsi="Bookman Old Style" w:cstheme="minorHAnsi"/>
          <w:color w:val="000000"/>
          <w:sz w:val="22"/>
          <w:szCs w:val="22"/>
          <w:lang w:val="en-US"/>
        </w:rPr>
        <w:fldChar w:fldCharType="end"/>
      </w:r>
      <w:r w:rsidRPr="00124A1F">
        <w:rPr>
          <w:rFonts w:ascii="Bookman Old Style" w:hAnsi="Bookman Old Style" w:cstheme="minorHAnsi"/>
          <w:color w:val="000000"/>
          <w:sz w:val="22"/>
          <w:szCs w:val="22"/>
          <w:lang w:val="en-US"/>
        </w:rPr>
        <w:t xml:space="preserve"> who identified trust in e-government services</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as a significant factor in users’ willingness to use e-services.</w:t>
      </w:r>
    </w:p>
    <w:p w14:paraId="21190A88" w14:textId="77777777" w:rsidR="00124A1F" w:rsidRPr="00124A1F" w:rsidRDefault="00124A1F" w:rsidP="00124A1F">
      <w:pPr>
        <w:autoSpaceDE w:val="0"/>
        <w:autoSpaceDN w:val="0"/>
        <w:adjustRightInd w:val="0"/>
        <w:spacing w:line="360" w:lineRule="auto"/>
        <w:jc w:val="both"/>
        <w:rPr>
          <w:rFonts w:ascii="Bookman Old Style" w:hAnsi="Bookman Old Style" w:cstheme="minorHAnsi"/>
          <w:b/>
          <w:bCs/>
          <w:color w:val="000000"/>
          <w:sz w:val="22"/>
          <w:szCs w:val="22"/>
          <w:lang w:val="en-US"/>
        </w:rPr>
      </w:pPr>
      <w:r w:rsidRPr="00124A1F">
        <w:rPr>
          <w:rFonts w:ascii="Bookman Old Style" w:hAnsi="Bookman Old Style" w:cstheme="minorHAnsi"/>
          <w:b/>
          <w:bCs/>
          <w:color w:val="000000"/>
          <w:sz w:val="22"/>
          <w:szCs w:val="22"/>
          <w:lang w:val="en-US"/>
        </w:rPr>
        <w:t>Hypothesis 3: Transparency and Trust</w:t>
      </w:r>
    </w:p>
    <w:p w14:paraId="58B5BF59" w14:textId="77777777"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The third hypothesis was that open communication about the security of the</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software would increase a taxpayer's trust in </w:t>
      </w:r>
      <w:proofErr w:type="spellStart"/>
      <w:r w:rsidRPr="00124A1F">
        <w:rPr>
          <w:rFonts w:ascii="Bookman Old Style" w:hAnsi="Bookman Old Style" w:cstheme="minorHAnsi"/>
          <w:color w:val="000000"/>
          <w:sz w:val="22"/>
          <w:szCs w:val="22"/>
          <w:lang w:val="en-US"/>
        </w:rPr>
        <w:t>Coretax</w:t>
      </w:r>
      <w:proofErr w:type="spellEnd"/>
      <w:r w:rsidRPr="00124A1F">
        <w:rPr>
          <w:rFonts w:ascii="Bookman Old Style" w:hAnsi="Bookman Old Style" w:cstheme="minorHAnsi"/>
          <w:color w:val="000000"/>
          <w:sz w:val="22"/>
          <w:szCs w:val="22"/>
          <w:lang w:val="en-US"/>
        </w:rPr>
        <w:t xml:space="preserve">. The regression result </w:t>
      </w:r>
      <w:proofErr w:type="gramStart"/>
      <w:r w:rsidRPr="00124A1F">
        <w:rPr>
          <w:rFonts w:ascii="Bookman Old Style" w:hAnsi="Bookman Old Style" w:cstheme="minorHAnsi"/>
          <w:color w:val="000000"/>
          <w:sz w:val="22"/>
          <w:szCs w:val="22"/>
          <w:lang w:val="en-US"/>
        </w:rPr>
        <w:t>disclose</w:t>
      </w:r>
      <w:proofErr w:type="gramEnd"/>
      <w:r w:rsidRPr="00124A1F">
        <w:rPr>
          <w:rFonts w:ascii="Bookman Old Style" w:hAnsi="Bookman Old Style" w:cstheme="minorHAnsi"/>
          <w:color w:val="000000"/>
          <w:sz w:val="22"/>
          <w:szCs w:val="22"/>
          <w:lang w:val="en-US"/>
        </w:rPr>
        <w:t xml:space="preserve"> a moderately strong relationship (r = 0.63, p &lt; 0.01) between</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the disclosures of security measures and taxpayer confidence. Those who were aware of the security measures expressed higher levels or trust in</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the systems.</w:t>
      </w:r>
    </w:p>
    <w:p w14:paraId="4F7A9F29" w14:textId="2DF31C98"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Trust in the tax system was identified to be a determinant</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of system engagement, as evidenced by the large coefficient (R² = 0.40, p &lt; 0.01). Deeper analysis of the interview data also identified that</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users who received clear information about encryption processes, two-factor authentication and what information they were sharing took more comfort in using </w:t>
      </w:r>
      <w:proofErr w:type="spellStart"/>
      <w:r w:rsidRPr="00124A1F">
        <w:rPr>
          <w:rFonts w:ascii="Bookman Old Style" w:hAnsi="Bookman Old Style" w:cstheme="minorHAnsi"/>
          <w:color w:val="000000"/>
          <w:sz w:val="22"/>
          <w:szCs w:val="22"/>
          <w:lang w:val="en-US"/>
        </w:rPr>
        <w:t>Coretax</w:t>
      </w:r>
      <w:proofErr w:type="spellEnd"/>
      <w:r w:rsidRPr="00124A1F">
        <w:rPr>
          <w:rFonts w:ascii="Bookman Old Style" w:hAnsi="Bookman Old Style" w:cstheme="minorHAnsi"/>
          <w:color w:val="000000"/>
          <w:sz w:val="22"/>
          <w:szCs w:val="22"/>
          <w:lang w:val="en-US"/>
        </w:rPr>
        <w:t xml:space="preserve"> than those which did not. These findings are in line with past research</w:t>
      </w:r>
      <w:r w:rsidR="009C080E">
        <w:rPr>
          <w:rFonts w:ascii="Bookman Old Style" w:hAnsi="Bookman Old Style" w:cstheme="minorHAnsi"/>
          <w:color w:val="000000"/>
          <w:sz w:val="22"/>
          <w:szCs w:val="22"/>
          <w:lang w:val="en-US"/>
        </w:rPr>
        <w:t xml:space="preserve"> </w:t>
      </w:r>
      <w:r w:rsidR="009C080E">
        <w:rPr>
          <w:rFonts w:ascii="Bookman Old Style" w:hAnsi="Bookman Old Style" w:cstheme="minorHAnsi"/>
          <w:color w:val="000000"/>
          <w:sz w:val="22"/>
          <w:szCs w:val="22"/>
          <w:lang w:val="en-US"/>
        </w:rPr>
        <w:fldChar w:fldCharType="begin" w:fldLock="1"/>
      </w:r>
      <w:r w:rsidR="009C080E">
        <w:rPr>
          <w:rFonts w:ascii="Bookman Old Style" w:hAnsi="Bookman Old Style" w:cstheme="minorHAnsi"/>
          <w:color w:val="000000"/>
          <w:sz w:val="22"/>
          <w:szCs w:val="22"/>
          <w:lang w:val="en-US"/>
        </w:rPr>
        <w:instrText>ADDIN CSL_CITATION {"citationItems":[{"id":"ITEM-1","itemData":{"DOI":"10.1016/j.jjimei.2024.100270","ISSN":"2667-0968","author":[{"dropping-particle":"","family":"Zhang","given":"Yan","non-dropping-particle":"","parse-names":false,"suffix":""}],"container-title":"International Journal of Information Management Data Insights","id":"ITEM-1","issue":"2","issued":{"date-parts":[["2024"]]},"page":"100270","publisher":"Elsevier Ltd","title":"International Journal of Information Impact of perceived privacy and security in the TAM model : The perceived trust as the mediated factors","type":"article-journal","volume":"4"},"uris":["http://www.mendeley.com/documents/?uuid=b9d45360-c232-4877-b6c9-8ba73c9bcc05"]},{"id":"ITEM-2","itemData":{"DOI":"10.18421/TEM141","abstract":"Ensuring information security in public sector information systems is now more important than ever. Advances in technology and information have not only made daily life easier, but also made the opportunities for cybercrimes vast and inevitable. This study aims to create a framework for evaluation that measure the maturity level of information security in information systems by integrating existing frameworks, NIST Cybersecurity Framework (CSF) and COBIT 2019. The result of this framework development is implemented in a public sector organization called PT XYZ, which has an information system as a tool to assist in the implementation of public services. The Capability Maturity Model Integration (CMMI) method is used to calculate the maturity level. The implemented approach resulted in information security maturity evaluation framework for information systems. This framework includes 118 activities which are divided into 23 categories. The distribution of the integration of the two frameworks contributes 61% activities, the NIST CSF contributes 8% and the COBIT 2019 framework contributes 31% activities. The measurement result of the information security maturity level in the information system at PT XYZ shows that all functions are at level 1 or the initial level. PT XYZ's low information security maturity reveals the critical need for stronger data protection and system resilience. This study introduces a novel approach to demonstrating a practical methodology for integrating two frameworks. The resulting framework enables public sector organizations to assess their security posture, identify areas for improvement, and enhance resilience against cyber threats, strengthening public service and safeguarding data.","author":[{"dropping-particle":"","family":"Fadya","given":"Mifta","non-dropping-particle":"","parse-names":false,"suffix":""},{"dropping-particle":"","family":"Utama","given":"Ditdit Nugraha","non-dropping-particle":"","parse-names":false,"suffix":""}],"id":"ITEM-2","issue":"1","issued":{"date-parts":[["2025"]]},"page":"182-191","title":"Towards Secure Information Systems : Developing and Implementing an Information Security Evaluation Model Using NIST CSF and COBIT 2019","type":"article-journal","volume":"14"},"uris":["http://www.mendeley.com/documents/?uuid=89ac35de-c262-4fd3-b4a4-26a7bd15e46e"]},{"id":"ITEM-3","itemData":{"author":[{"dropping-particle":"","family":"Sanni","given":"Olubukola","non-dropping-particle":"","parse-names":false,"suffix":""}],"id":"ITEM-3","issue":"September","issued":{"date-parts":[["2025"]]},"page":"1096-1106","title":"Digital Taxation and Cybersecurity : Opportunities and Threats","type":"article-journal","volume":"28"},"uris":["http://www.mendeley.com/documents/?uuid=8956c3e6-abc6-4cf3-b378-712bea8d5668"]},{"id":"ITEM-4","itemData":{"DOI":"https://doi.org/10.1108/02635570610666403","author":[{"dropping-particle":"","family":"Flavián","given":"C","non-dropping-particle":"","parse-names":false,"suffix":""},{"dropping-particle":"","family":"Guinalíu","given":"M","non-dropping-particle":"","parse-names":false,"suffix":""}],"container-title":"Industrial Management &amp; Data Systems","id":"ITEM-4","issue":"5","issued":{"date-parts":[["2006"]]},"page":"601–620","title":"Consumer trust, perceived security and privacy policy: Three basic elements of loyalty to a web site","type":"article-journal","volume":"106"},"uris":["http://www.mendeley.com/documents/?uuid=400d6dab-3784-431d-bd8f-b939c35355fc"]}],"mendeley":{"formattedCitation":"(Fadya &amp; Utama, 2025; Flavián &amp; Guinalíu, 2006; Sanni, 2025; Y. Zhang, 2024)","plainTextFormattedCitation":"(Fadya &amp; Utama, 2025; Flavián &amp; Guinalíu, 2006; Sanni, 2025; Y. Zhang, 2024)","previouslyFormattedCitation":"(Fadya &amp; Utama, 2025; Flavián &amp; Guinalíu, 2006; Sanni, 2025; Y. Zhang, 2024)"},"properties":{"noteIndex":0},"schema":"https://github.com/citation-style-language/schema/raw/master/csl-citation.json"}</w:instrText>
      </w:r>
      <w:r w:rsidR="009C080E">
        <w:rPr>
          <w:rFonts w:ascii="Bookman Old Style" w:hAnsi="Bookman Old Style" w:cstheme="minorHAnsi"/>
          <w:color w:val="000000"/>
          <w:sz w:val="22"/>
          <w:szCs w:val="22"/>
          <w:lang w:val="en-US"/>
        </w:rPr>
        <w:fldChar w:fldCharType="separate"/>
      </w:r>
      <w:r w:rsidR="009C080E" w:rsidRPr="009C080E">
        <w:rPr>
          <w:rFonts w:ascii="Bookman Old Style" w:hAnsi="Bookman Old Style" w:cstheme="minorHAnsi"/>
          <w:noProof/>
          <w:color w:val="000000"/>
          <w:sz w:val="22"/>
          <w:szCs w:val="22"/>
          <w:lang w:val="en-US"/>
        </w:rPr>
        <w:t>(Fadya &amp; Utama, 2025; Flavián &amp; Guinalíu, 2006; Sanni, 2025; Y. Zhang, 2024)</w:t>
      </w:r>
      <w:r w:rsidR="009C080E">
        <w:rPr>
          <w:rFonts w:ascii="Bookman Old Style" w:hAnsi="Bookman Old Style" w:cstheme="minorHAnsi"/>
          <w:color w:val="000000"/>
          <w:sz w:val="22"/>
          <w:szCs w:val="22"/>
          <w:lang w:val="en-US"/>
        </w:rPr>
        <w:fldChar w:fldCharType="end"/>
      </w:r>
      <w:r w:rsidRPr="00124A1F">
        <w:rPr>
          <w:rFonts w:ascii="Bookman Old Style" w:hAnsi="Bookman Old Style" w:cstheme="minorHAnsi"/>
          <w:color w:val="000000"/>
          <w:sz w:val="22"/>
          <w:szCs w:val="22"/>
          <w:lang w:val="en-US"/>
        </w:rPr>
        <w:t xml:space="preserve"> which highlighted transparency as a key factor promoting trust in online services.</w:t>
      </w:r>
    </w:p>
    <w:p w14:paraId="1F3CEB28" w14:textId="77777777" w:rsidR="00343BAF" w:rsidRDefault="00343BAF" w:rsidP="00343BAF">
      <w:pPr>
        <w:autoSpaceDE w:val="0"/>
        <w:autoSpaceDN w:val="0"/>
        <w:adjustRightInd w:val="0"/>
        <w:spacing w:line="360" w:lineRule="auto"/>
        <w:jc w:val="both"/>
        <w:rPr>
          <w:rFonts w:ascii="Bookman Old Style" w:hAnsi="Bookman Old Style" w:cstheme="minorHAnsi"/>
          <w:color w:val="000000"/>
        </w:rPr>
      </w:pPr>
    </w:p>
    <w:p w14:paraId="7F162216" w14:textId="77777777" w:rsidR="00F55608" w:rsidRPr="00F55608" w:rsidRDefault="00F55608" w:rsidP="00F55608">
      <w:pPr>
        <w:autoSpaceDE w:val="0"/>
        <w:autoSpaceDN w:val="0"/>
        <w:adjustRightInd w:val="0"/>
        <w:spacing w:line="360" w:lineRule="auto"/>
        <w:jc w:val="both"/>
        <w:rPr>
          <w:rFonts w:ascii="Bookman Old Style" w:hAnsi="Bookman Old Style" w:cstheme="minorHAnsi"/>
          <w:b/>
          <w:bCs/>
          <w:color w:val="000000"/>
        </w:rPr>
      </w:pPr>
      <w:r w:rsidRPr="00625CCB">
        <w:rPr>
          <w:rFonts w:ascii="Bookman Old Style" w:hAnsi="Bookman Old Style" w:cstheme="minorHAnsi"/>
          <w:b/>
          <w:bCs/>
          <w:color w:val="000000"/>
          <w:sz w:val="22"/>
          <w:szCs w:val="22"/>
        </w:rPr>
        <w:t>B. Discussion</w:t>
      </w:r>
      <w:r w:rsidRPr="00F55608">
        <w:rPr>
          <w:rFonts w:ascii="Bookman Old Style" w:hAnsi="Bookman Old Style" w:cstheme="minorHAnsi"/>
          <w:b/>
          <w:bCs/>
          <w:color w:val="000000"/>
        </w:rPr>
        <w:tab/>
      </w:r>
    </w:p>
    <w:p w14:paraId="580E0DEC" w14:textId="1F43215D" w:rsidR="00124A1F" w:rsidRPr="00124A1F" w:rsidRDefault="00124A1F" w:rsidP="00124A1F">
      <w:pPr>
        <w:autoSpaceDE w:val="0"/>
        <w:autoSpaceDN w:val="0"/>
        <w:adjustRightInd w:val="0"/>
        <w:spacing w:line="360" w:lineRule="auto"/>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Results The results of the study reveal that perceived security in data has a positive effect towards trust among</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tax payers on </w:t>
      </w:r>
      <w:proofErr w:type="spellStart"/>
      <w:r w:rsidRPr="00124A1F">
        <w:rPr>
          <w:rFonts w:ascii="Bookman Old Style" w:hAnsi="Bookman Old Style" w:cstheme="minorHAnsi"/>
          <w:color w:val="000000"/>
          <w:sz w:val="22"/>
          <w:szCs w:val="22"/>
          <w:lang w:val="en-US"/>
        </w:rPr>
        <w:t>Coretax</w:t>
      </w:r>
      <w:proofErr w:type="spellEnd"/>
      <w:r w:rsidRPr="00124A1F">
        <w:rPr>
          <w:rFonts w:ascii="Bookman Old Style" w:hAnsi="Bookman Old Style" w:cstheme="minorHAnsi"/>
          <w:color w:val="000000"/>
          <w:sz w:val="22"/>
          <w:szCs w:val="22"/>
          <w:lang w:val="en-US"/>
        </w:rPr>
        <w:t xml:space="preserve"> system. The positive correlation between security perceptions and trust is consistent with earlier findings </w:t>
      </w:r>
      <w:r w:rsidR="009C080E">
        <w:rPr>
          <w:rFonts w:ascii="Bookman Old Style" w:hAnsi="Bookman Old Style" w:cstheme="minorHAnsi"/>
          <w:color w:val="000000"/>
          <w:sz w:val="22"/>
          <w:szCs w:val="22"/>
          <w:lang w:val="en-US"/>
        </w:rPr>
        <w:fldChar w:fldCharType="begin" w:fldLock="1"/>
      </w:r>
      <w:r w:rsidR="009C080E">
        <w:rPr>
          <w:rFonts w:ascii="Bookman Old Style" w:hAnsi="Bookman Old Style" w:cstheme="minorHAnsi"/>
          <w:color w:val="000000"/>
          <w:sz w:val="22"/>
          <w:szCs w:val="22"/>
          <w:lang w:val="en-US"/>
        </w:rPr>
        <w:instrText>ADDIN CSL_CITATION {"citationItems":[{"id":"ITEM-1","itemData":{"DOI":"10.51594/csitrj.v5i2.759","author":[{"dropping-particle":"","family":"Adelekan","given":"Odunayo Adewunmi","non-dropping-particle":"","parse-names":false,"suffix":""},{"dropping-particle":"","family":"Adisa","given":"Olawale","non-dropping-particle":"","parse-names":false,"suffix":""},{"dropping-particle":"","family":"Ilugbusi","given":"Bamidele Segun","non-dropping-particle":"","parse-names":false,"suffix":""}],"id":"ITEM-1","issue":"2","issued":{"date-parts":[["2024"]]},"page":"311-335","title":"EVOLVING TAX COMPLIANCE IN THE DIGITAL ERA : A COMPARATIVE ANALYSIS OF AI-DRIVEN MODELS AND BLOCKCHAIN TECHNOLOGY IN U . S . TAX ADMINISTRATION","type":"article-journal","volume":"5"},"uris":["http://www.mendeley.com/documents/?uuid=89631ab6-bb85-42f9-8366-2dd5713289be"]},{"id":"ITEM-2","itemData":{"ISBN":"1750616111117","author":[{"dropping-particle":"","family":"Carter","given":"By Lemuria","non-dropping-particle":"","parse-names":false,"suffix":""},{"dropping-particle":"","family":"Shaupp","given":"Ludwig Christian","non-dropping-particle":"","parse-names":false,"suffix":""},{"dropping-particle":"","family":"Hobbs","given":"Jeffrey","non-dropping-particle":"","parse-names":false,"suffix":""},{"dropping-particle":"","family":"Campbell","given":"Ronald","non-dropping-particle":"","parse-names":false,"suffix":""},{"dropping-particle":"","family":"Campbell","given":"Ronald","non-dropping-particle":"","parse-names":false,"suffix":""}],"container-title":"Transforming Governmenr: People, Process and Policy","id":"ITEM-2","issue":"2011","issued":{"date-parts":[["2011"]]},"page":"303-318","title":"The Role Of Security And Trust In The Adoption Of Online Tax Filing The role of security and trust in the adoption of online tax filing","type":"article-journal","volume":"5"},"uris":["http://www.mendeley.com/documents/?uuid=5907bf17-71a9-43d4-9f7d-0e59a411e47e"]}],"mendeley":{"formattedCitation":"(Adelekan et al., 2024; B. L. Carter et al., 2011)","plainTextFormattedCitation":"(Adelekan et al., 2024; B. L. Carter et al., 2011)","previouslyFormattedCitation":"(Adelekan et al., 2024; B. L. Carter et al., 2011)"},"properties":{"noteIndex":0},"schema":"https://github.com/citation-style-language/schema/raw/master/csl-citation.json"}</w:instrText>
      </w:r>
      <w:r w:rsidR="009C080E">
        <w:rPr>
          <w:rFonts w:ascii="Bookman Old Style" w:hAnsi="Bookman Old Style" w:cstheme="minorHAnsi"/>
          <w:color w:val="000000"/>
          <w:sz w:val="22"/>
          <w:szCs w:val="22"/>
          <w:lang w:val="en-US"/>
        </w:rPr>
        <w:fldChar w:fldCharType="separate"/>
      </w:r>
      <w:r w:rsidR="009C080E" w:rsidRPr="009C080E">
        <w:rPr>
          <w:rFonts w:ascii="Bookman Old Style" w:hAnsi="Bookman Old Style" w:cstheme="minorHAnsi"/>
          <w:noProof/>
          <w:color w:val="000000"/>
          <w:sz w:val="22"/>
          <w:szCs w:val="22"/>
          <w:lang w:val="en-US"/>
        </w:rPr>
        <w:t>(Adelekan et al., 2024; B. L. Carter et al., 2011)</w:t>
      </w:r>
      <w:r w:rsidR="009C080E">
        <w:rPr>
          <w:rFonts w:ascii="Bookman Old Style" w:hAnsi="Bookman Old Style" w:cstheme="minorHAnsi"/>
          <w:color w:val="000000"/>
          <w:sz w:val="22"/>
          <w:szCs w:val="22"/>
          <w:lang w:val="en-US"/>
        </w:rPr>
        <w:fldChar w:fldCharType="end"/>
      </w:r>
      <w:r w:rsidRPr="00124A1F">
        <w:rPr>
          <w:rFonts w:ascii="Bookman Old Style" w:hAnsi="Bookman Old Style" w:cstheme="minorHAnsi"/>
          <w:color w:val="000000"/>
          <w:sz w:val="22"/>
          <w:szCs w:val="22"/>
          <w:lang w:val="en-US"/>
        </w:rPr>
        <w:t xml:space="preserve">. Taxpayers are more likely to participate in the </w:t>
      </w:r>
      <w:r w:rsidRPr="00124A1F">
        <w:rPr>
          <w:rFonts w:ascii="Bookman Old Style" w:hAnsi="Bookman Old Style" w:cstheme="minorHAnsi"/>
          <w:color w:val="000000"/>
          <w:sz w:val="22"/>
          <w:szCs w:val="22"/>
          <w:lang w:val="en-US"/>
        </w:rPr>
        <w:lastRenderedPageBreak/>
        <w:t>system when they feel their personal</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information is secure. This is especially</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true in respect of tax administration, where confidential financial data is shared.</w:t>
      </w:r>
    </w:p>
    <w:p w14:paraId="2E390016" w14:textId="3C4D7975" w:rsidR="00124A1F" w:rsidRPr="00124A1F" w:rsidRDefault="00124A1F" w:rsidP="00124A1F">
      <w:pPr>
        <w:autoSpaceDE w:val="0"/>
        <w:autoSpaceDN w:val="0"/>
        <w:adjustRightInd w:val="0"/>
        <w:spacing w:line="360" w:lineRule="auto"/>
        <w:ind w:firstLine="720"/>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The findings</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also highlight the significance of data privacy transparency. Taxpayers who were aware of the security measures of the system including</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encryption and authentication were found to be more trusting. This result is consistent with</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the Protection Motivation Theory </w:t>
      </w:r>
      <w:r w:rsidR="009C080E">
        <w:rPr>
          <w:rFonts w:ascii="Bookman Old Style" w:hAnsi="Bookman Old Style" w:cstheme="minorHAnsi"/>
          <w:color w:val="000000"/>
          <w:sz w:val="22"/>
          <w:szCs w:val="22"/>
          <w:lang w:val="en-US"/>
        </w:rPr>
        <w:fldChar w:fldCharType="begin" w:fldLock="1"/>
      </w:r>
      <w:r w:rsidR="009C080E">
        <w:rPr>
          <w:rFonts w:ascii="Bookman Old Style" w:hAnsi="Bookman Old Style" w:cstheme="minorHAnsi"/>
          <w:color w:val="000000"/>
          <w:sz w:val="22"/>
          <w:szCs w:val="22"/>
          <w:lang w:val="en-US"/>
        </w:rPr>
        <w:instrText>ADDIN CSL_CITATION {"citationItems":[{"id":"ITEM-1","itemData":{"ISBN":"1750616111117","author":[{"dropping-particle":"","family":"Carter","given":"By Lemuria","non-dropping-particle":"","parse-names":false,"suffix":""},{"dropping-particle":"","family":"Shaupp","given":"Ludwig Christian","non-dropping-particle":"","parse-names":false,"suffix":""},{"dropping-particle":"","family":"Hobbs","given":"Jeffrey","non-dropping-particle":"","parse-names":false,"suffix":""},{"dropping-particle":"","family":"Campbell","given":"Ronald","non-dropping-particle":"","parse-names":false,"suffix":""},{"dropping-particle":"","family":"Campbell","given":"Ronald","non-dropping-particle":"","parse-names":false,"suffix":""}],"container-title":"Transforming Governmenr: People, Process and Policy","id":"ITEM-1","issue":"2011","issued":{"date-parts":[["2011"]]},"page":"303-318","title":"The Role Of Security And Trust In The Adoption Of Online Tax Filing The role of security and trust in the adoption of online tax filing","type":"article-journal","volume":"5"},"uris":["http://www.mendeley.com/documents/?uuid=5907bf17-71a9-43d4-9f7d-0e59a411e47e"]},{"id":"ITEM-2","itemData":{"author":[{"dropping-particle":"","family":"Ojih","given":"Stephen Emmanuel","non-dropping-particle":"","parse-names":false,"suffix":""}],"id":"ITEM-2","issued":{"date-parts":[["2025"]]},"publisher":"Ahmadu Bello University","title":"THE EFFECT OF E-GOVERNMENT IMPLEMENTATION ON SERVICE DELIVERY IN ABUJA MUNICIPAL LOCAL","type":"thesis"},"uris":["http://www.mendeley.com/documents/?uuid=41a38255-b354-448e-99db-95fa92eb1143"]}],"mendeley":{"formattedCitation":"(B. L. Carter et al., 2011; Ojih, 2025)","plainTextFormattedCitation":"(B. L. Carter et al., 2011; Ojih, 2025)"},"properties":{"noteIndex":0},"schema":"https://github.com/citation-style-language/schema/raw/master/csl-citation.json"}</w:instrText>
      </w:r>
      <w:r w:rsidR="009C080E">
        <w:rPr>
          <w:rFonts w:ascii="Bookman Old Style" w:hAnsi="Bookman Old Style" w:cstheme="minorHAnsi"/>
          <w:color w:val="000000"/>
          <w:sz w:val="22"/>
          <w:szCs w:val="22"/>
          <w:lang w:val="en-US"/>
        </w:rPr>
        <w:fldChar w:fldCharType="separate"/>
      </w:r>
      <w:r w:rsidR="009C080E" w:rsidRPr="009C080E">
        <w:rPr>
          <w:rFonts w:ascii="Bookman Old Style" w:hAnsi="Bookman Old Style" w:cstheme="minorHAnsi"/>
          <w:noProof/>
          <w:color w:val="000000"/>
          <w:sz w:val="22"/>
          <w:szCs w:val="22"/>
          <w:lang w:val="en-US"/>
        </w:rPr>
        <w:t>(B. L. Carter et al., 2011; Ojih, 2025)</w:t>
      </w:r>
      <w:r w:rsidR="009C080E">
        <w:rPr>
          <w:rFonts w:ascii="Bookman Old Style" w:hAnsi="Bookman Old Style" w:cstheme="minorHAnsi"/>
          <w:color w:val="000000"/>
          <w:sz w:val="22"/>
          <w:szCs w:val="22"/>
          <w:lang w:val="en-US"/>
        </w:rPr>
        <w:fldChar w:fldCharType="end"/>
      </w:r>
      <w:r w:rsidRPr="00124A1F">
        <w:rPr>
          <w:rFonts w:ascii="Bookman Old Style" w:hAnsi="Bookman Old Style" w:cstheme="minorHAnsi"/>
          <w:color w:val="000000"/>
          <w:sz w:val="22"/>
          <w:szCs w:val="22"/>
          <w:lang w:val="en-US"/>
        </w:rPr>
        <w:t xml:space="preserve"> that argues that people are more likely to trust a system when they believe that the risk of data breaching is low and place faith in security support.</w:t>
      </w:r>
    </w:p>
    <w:p w14:paraId="5BC50E4D" w14:textId="77777777" w:rsidR="00124A1F" w:rsidRPr="00124A1F" w:rsidRDefault="00124A1F" w:rsidP="00124A1F">
      <w:pPr>
        <w:autoSpaceDE w:val="0"/>
        <w:autoSpaceDN w:val="0"/>
        <w:adjustRightInd w:val="0"/>
        <w:spacing w:line="360" w:lineRule="auto"/>
        <w:ind w:firstLine="720"/>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Furthermore, the relationship between</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 xml:space="preserve">trust and engagement also </w:t>
      </w:r>
      <w:proofErr w:type="gramStart"/>
      <w:r w:rsidRPr="00124A1F">
        <w:rPr>
          <w:rFonts w:ascii="Bookman Old Style" w:hAnsi="Bookman Old Style" w:cstheme="minorHAnsi"/>
          <w:color w:val="000000"/>
          <w:sz w:val="22"/>
          <w:szCs w:val="22"/>
          <w:lang w:val="en-US"/>
        </w:rPr>
        <w:t>supports</w:t>
      </w:r>
      <w:proofErr w:type="gramEnd"/>
      <w:r w:rsidRPr="00124A1F">
        <w:rPr>
          <w:rFonts w:ascii="Bookman Old Style" w:hAnsi="Bookman Old Style" w:cstheme="minorHAnsi"/>
          <w:color w:val="000000"/>
          <w:sz w:val="22"/>
          <w:szCs w:val="22"/>
          <w:lang w:val="en-US"/>
        </w:rPr>
        <w:t xml:space="preserve"> TAM which suggests that trust is an important consideration in technology use. The greater the trust, the more people will</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accept and habitually use the system for processing taxes.</w:t>
      </w:r>
    </w:p>
    <w:p w14:paraId="31C296A9" w14:textId="77777777" w:rsidR="00124A1F" w:rsidRPr="00124A1F" w:rsidRDefault="00124A1F" w:rsidP="00124A1F">
      <w:pPr>
        <w:autoSpaceDE w:val="0"/>
        <w:autoSpaceDN w:val="0"/>
        <w:adjustRightInd w:val="0"/>
        <w:spacing w:line="360" w:lineRule="auto"/>
        <w:ind w:firstLine="720"/>
        <w:jc w:val="both"/>
        <w:rPr>
          <w:rFonts w:ascii="Bookman Old Style" w:hAnsi="Bookman Old Style" w:cstheme="minorHAnsi"/>
          <w:color w:val="000000"/>
          <w:sz w:val="22"/>
          <w:szCs w:val="22"/>
          <w:lang w:val="en-US"/>
        </w:rPr>
      </w:pPr>
      <w:r w:rsidRPr="00124A1F">
        <w:rPr>
          <w:rFonts w:ascii="Bookman Old Style" w:hAnsi="Bookman Old Style" w:cstheme="minorHAnsi"/>
          <w:color w:val="000000"/>
          <w:sz w:val="22"/>
          <w:szCs w:val="22"/>
          <w:lang w:val="en-US"/>
        </w:rPr>
        <w:t>Extends the literature on e-government adoption by demonstrating how detailed</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perceptions of data security can influence taxpayers' trust. Although trust</w:t>
      </w:r>
      <w:r w:rsidRPr="00124A1F">
        <w:rPr>
          <w:rFonts w:ascii="Bookman Old Style" w:hAnsi="Bookman Old Style" w:cstheme="minorHAnsi"/>
          <w:color w:val="000000"/>
          <w:sz w:val="22"/>
          <w:szCs w:val="22"/>
          <w:lang w:val="en-US"/>
        </w:rPr>
        <w:t> </w:t>
      </w:r>
      <w:r w:rsidRPr="00124A1F">
        <w:rPr>
          <w:rFonts w:ascii="Bookman Old Style" w:hAnsi="Bookman Old Style" w:cstheme="minorHAnsi"/>
          <w:color w:val="000000"/>
          <w:sz w:val="22"/>
          <w:szCs w:val="22"/>
          <w:lang w:val="en-US"/>
        </w:rPr>
        <w:t>in e-government services has been addressed in previous studies, this study looks into the fairly focal context of digital tax and provides a specific understanding as to how security measures impact taxpayer beliefs.</w:t>
      </w:r>
    </w:p>
    <w:p w14:paraId="59EAB0AA" w14:textId="77777777" w:rsidR="00F55608" w:rsidRPr="004C4429" w:rsidRDefault="00F55608" w:rsidP="00A95212">
      <w:pPr>
        <w:autoSpaceDE w:val="0"/>
        <w:autoSpaceDN w:val="0"/>
        <w:adjustRightInd w:val="0"/>
        <w:spacing w:line="360" w:lineRule="auto"/>
        <w:jc w:val="both"/>
        <w:rPr>
          <w:rFonts w:asciiTheme="minorHAnsi" w:hAnsiTheme="minorHAnsi" w:cstheme="minorHAnsi"/>
          <w:b/>
          <w:bCs/>
          <w:color w:val="000000"/>
          <w:sz w:val="14"/>
          <w:szCs w:val="14"/>
        </w:rPr>
      </w:pPr>
    </w:p>
    <w:p w14:paraId="1B884E9D" w14:textId="033DFA06" w:rsidR="00BC3315" w:rsidRDefault="004C4429" w:rsidP="004C4429">
      <w:pPr>
        <w:spacing w:line="360" w:lineRule="auto"/>
        <w:rPr>
          <w:rFonts w:ascii="Bookman Old Style" w:hAnsi="Bookman Old Style" w:cstheme="minorHAnsi"/>
          <w:b/>
        </w:rPr>
      </w:pPr>
      <w:r>
        <w:rPr>
          <w:rFonts w:ascii="Bookman Old Style" w:hAnsi="Bookman Old Style" w:cstheme="minorHAnsi"/>
          <w:b/>
        </w:rPr>
        <w:t>CONCLUSION</w:t>
      </w:r>
    </w:p>
    <w:p w14:paraId="64D13E5E" w14:textId="77777777" w:rsidR="00124A1F" w:rsidRDefault="00124A1F" w:rsidP="00124A1F">
      <w:pPr>
        <w:spacing w:line="360" w:lineRule="auto"/>
        <w:ind w:firstLine="720"/>
        <w:jc w:val="both"/>
        <w:rPr>
          <w:rFonts w:ascii="Bookman Old Style" w:hAnsi="Bookman Old Style" w:cstheme="minorHAnsi"/>
          <w:bCs/>
          <w:sz w:val="22"/>
          <w:szCs w:val="22"/>
          <w:lang w:val="en-US"/>
        </w:rPr>
      </w:pPr>
      <w:r w:rsidRPr="00124A1F">
        <w:rPr>
          <w:rFonts w:ascii="Bookman Old Style" w:hAnsi="Bookman Old Style" w:cstheme="minorHAnsi"/>
          <w:bCs/>
          <w:sz w:val="22"/>
          <w:szCs w:val="22"/>
          <w:lang w:val="en-US"/>
        </w:rPr>
        <w:t xml:space="preserve">The findings of </w:t>
      </w:r>
      <w:r w:rsidRPr="00124A1F">
        <w:rPr>
          <w:rFonts w:ascii="Bookman Old Style" w:hAnsi="Bookman Old Style" w:cstheme="minorHAnsi"/>
          <w:color w:val="000000"/>
          <w:sz w:val="22"/>
          <w:szCs w:val="22"/>
          <w:lang w:val="en-US"/>
        </w:rPr>
        <w:t>this</w:t>
      </w:r>
      <w:r w:rsidRPr="00124A1F">
        <w:rPr>
          <w:rFonts w:ascii="Bookman Old Style" w:hAnsi="Bookman Old Style" w:cstheme="minorHAnsi"/>
          <w:bCs/>
          <w:sz w:val="22"/>
          <w:szCs w:val="22"/>
          <w:lang w:val="en-US"/>
        </w:rPr>
        <w:t xml:space="preserve"> research offer strong empirical support for the proposition that perceived data security</w:t>
      </w:r>
      <w:r w:rsidRPr="00124A1F">
        <w:rPr>
          <w:rFonts w:ascii="Bookman Old Style" w:hAnsi="Bookman Old Style" w:cstheme="minorHAnsi"/>
          <w:bCs/>
          <w:sz w:val="22"/>
          <w:szCs w:val="22"/>
          <w:lang w:val="en-US"/>
        </w:rPr>
        <w:t> </w:t>
      </w:r>
      <w:r w:rsidRPr="00124A1F">
        <w:rPr>
          <w:rFonts w:ascii="Bookman Old Style" w:hAnsi="Bookman Old Style" w:cstheme="minorHAnsi"/>
          <w:bCs/>
          <w:sz w:val="22"/>
          <w:szCs w:val="22"/>
          <w:lang w:val="en-US"/>
        </w:rPr>
        <w:t xml:space="preserve">is an important enabler of taxpayers’ trust towards </w:t>
      </w:r>
      <w:proofErr w:type="spellStart"/>
      <w:r w:rsidRPr="00124A1F">
        <w:rPr>
          <w:rFonts w:ascii="Bookman Old Style" w:hAnsi="Bookman Old Style" w:cstheme="minorHAnsi"/>
          <w:bCs/>
          <w:sz w:val="22"/>
          <w:szCs w:val="22"/>
          <w:lang w:val="en-US"/>
        </w:rPr>
        <w:t>Coretax</w:t>
      </w:r>
      <w:proofErr w:type="spellEnd"/>
      <w:r w:rsidRPr="00124A1F">
        <w:rPr>
          <w:rFonts w:ascii="Bookman Old Style" w:hAnsi="Bookman Old Style" w:cstheme="minorHAnsi"/>
          <w:bCs/>
          <w:sz w:val="22"/>
          <w:szCs w:val="22"/>
          <w:lang w:val="en-US"/>
        </w:rPr>
        <w:t>. Taxpayers who believe in the system would be more likely to use it, so usage of the platform for tax filing</w:t>
      </w:r>
      <w:r w:rsidRPr="00124A1F">
        <w:rPr>
          <w:rFonts w:ascii="Bookman Old Style" w:hAnsi="Bookman Old Style" w:cstheme="minorHAnsi"/>
          <w:bCs/>
          <w:sz w:val="22"/>
          <w:szCs w:val="22"/>
          <w:lang w:val="en-US"/>
        </w:rPr>
        <w:t> </w:t>
      </w:r>
      <w:r w:rsidRPr="00124A1F">
        <w:rPr>
          <w:rFonts w:ascii="Bookman Old Style" w:hAnsi="Bookman Old Style" w:cstheme="minorHAnsi"/>
          <w:bCs/>
          <w:sz w:val="22"/>
          <w:szCs w:val="22"/>
          <w:lang w:val="en-US"/>
        </w:rPr>
        <w:t>and management would rise. In addition, open communication regarding security builds trust and a sense of</w:t>
      </w:r>
      <w:r w:rsidRPr="00124A1F">
        <w:rPr>
          <w:rFonts w:ascii="Bookman Old Style" w:hAnsi="Bookman Old Style" w:cstheme="minorHAnsi"/>
          <w:bCs/>
          <w:sz w:val="22"/>
          <w:szCs w:val="22"/>
          <w:lang w:val="en-US"/>
        </w:rPr>
        <w:t> </w:t>
      </w:r>
      <w:r w:rsidRPr="00124A1F">
        <w:rPr>
          <w:rFonts w:ascii="Bookman Old Style" w:hAnsi="Bookman Old Style" w:cstheme="minorHAnsi"/>
          <w:bCs/>
          <w:sz w:val="22"/>
          <w:szCs w:val="22"/>
          <w:lang w:val="en-US"/>
        </w:rPr>
        <w:t>involvement. These results imply that policy makers and developers should focus on the protection of data security, as well as, promoting clear communication to increase the level trust</w:t>
      </w:r>
      <w:r w:rsidRPr="00124A1F">
        <w:rPr>
          <w:rFonts w:ascii="Bookman Old Style" w:hAnsi="Bookman Old Style" w:cstheme="minorHAnsi"/>
          <w:bCs/>
          <w:sz w:val="22"/>
          <w:szCs w:val="22"/>
          <w:lang w:val="en-US"/>
        </w:rPr>
        <w:t> </w:t>
      </w:r>
      <w:r w:rsidRPr="00124A1F">
        <w:rPr>
          <w:rFonts w:ascii="Bookman Old Style" w:hAnsi="Bookman Old Style" w:cstheme="minorHAnsi"/>
          <w:bCs/>
          <w:sz w:val="22"/>
          <w:szCs w:val="22"/>
          <w:lang w:val="en-US"/>
        </w:rPr>
        <w:t xml:space="preserve">of digital tax platforms. This may be an area for future research to explore the </w:t>
      </w:r>
      <w:proofErr w:type="gramStart"/>
      <w:r w:rsidRPr="00124A1F">
        <w:rPr>
          <w:rFonts w:ascii="Bookman Old Style" w:hAnsi="Bookman Old Style" w:cstheme="minorHAnsi"/>
          <w:bCs/>
          <w:sz w:val="22"/>
          <w:szCs w:val="22"/>
          <w:lang w:val="en-US"/>
        </w:rPr>
        <w:t>long term</w:t>
      </w:r>
      <w:proofErr w:type="gramEnd"/>
      <w:r w:rsidRPr="00124A1F">
        <w:rPr>
          <w:rFonts w:ascii="Bookman Old Style" w:hAnsi="Bookman Old Style" w:cstheme="minorHAnsi"/>
          <w:bCs/>
          <w:sz w:val="22"/>
          <w:szCs w:val="22"/>
          <w:lang w:val="en-US"/>
        </w:rPr>
        <w:t xml:space="preserve"> effect of trust and security on taxpayer compliance, together with the effectiveness of different types of security features amongst different</w:t>
      </w:r>
      <w:r w:rsidRPr="00124A1F">
        <w:rPr>
          <w:rFonts w:ascii="Bookman Old Style" w:hAnsi="Bookman Old Style" w:cstheme="minorHAnsi"/>
          <w:bCs/>
          <w:sz w:val="22"/>
          <w:szCs w:val="22"/>
          <w:lang w:val="en-US"/>
        </w:rPr>
        <w:t> </w:t>
      </w:r>
      <w:r w:rsidRPr="00124A1F">
        <w:rPr>
          <w:rFonts w:ascii="Bookman Old Style" w:hAnsi="Bookman Old Style" w:cstheme="minorHAnsi"/>
          <w:bCs/>
          <w:sz w:val="22"/>
          <w:szCs w:val="22"/>
          <w:lang w:val="en-US"/>
        </w:rPr>
        <w:t>e-government platforms.</w:t>
      </w:r>
    </w:p>
    <w:p w14:paraId="4C40FB40" w14:textId="77777777" w:rsidR="00153F1D" w:rsidRDefault="00153F1D" w:rsidP="00124A1F">
      <w:pPr>
        <w:spacing w:line="360" w:lineRule="auto"/>
        <w:ind w:firstLine="720"/>
        <w:jc w:val="both"/>
        <w:rPr>
          <w:rFonts w:ascii="Bookman Old Style" w:hAnsi="Bookman Old Style" w:cstheme="minorHAnsi"/>
          <w:bCs/>
          <w:sz w:val="22"/>
          <w:szCs w:val="22"/>
          <w:lang w:val="en-US"/>
        </w:rPr>
      </w:pPr>
    </w:p>
    <w:p w14:paraId="65821651" w14:textId="77777777" w:rsidR="00153F1D" w:rsidRPr="00124A1F" w:rsidRDefault="00153F1D" w:rsidP="00124A1F">
      <w:pPr>
        <w:spacing w:line="360" w:lineRule="auto"/>
        <w:ind w:firstLine="720"/>
        <w:jc w:val="both"/>
        <w:rPr>
          <w:rFonts w:ascii="Bookman Old Style" w:hAnsi="Bookman Old Style" w:cstheme="minorHAnsi"/>
          <w:bCs/>
          <w:sz w:val="22"/>
          <w:szCs w:val="22"/>
          <w:lang w:val="en-US"/>
        </w:rPr>
      </w:pPr>
    </w:p>
    <w:p w14:paraId="4C4F62EE" w14:textId="77777777" w:rsidR="007451B6" w:rsidRPr="006F6709" w:rsidRDefault="007451B6" w:rsidP="006D1208">
      <w:pPr>
        <w:spacing w:line="23" w:lineRule="atLeast"/>
        <w:jc w:val="both"/>
        <w:rPr>
          <w:rFonts w:asciiTheme="minorHAnsi" w:hAnsiTheme="minorHAnsi" w:cstheme="minorHAnsi"/>
          <w:b/>
          <w:sz w:val="20"/>
          <w:szCs w:val="16"/>
        </w:rPr>
      </w:pPr>
    </w:p>
    <w:p w14:paraId="11F76437" w14:textId="730399E8" w:rsidR="00124A1F" w:rsidRDefault="00AB7A51" w:rsidP="00124A1F">
      <w:pPr>
        <w:spacing w:line="360" w:lineRule="auto"/>
        <w:jc w:val="both"/>
        <w:rPr>
          <w:rFonts w:ascii="Bookman Old Style" w:hAnsi="Bookman Old Style" w:cstheme="minorHAnsi"/>
          <w:b/>
          <w:szCs w:val="20"/>
        </w:rPr>
      </w:pPr>
      <w:r>
        <w:rPr>
          <w:rFonts w:ascii="Bookman Old Style" w:hAnsi="Bookman Old Style" w:cstheme="minorHAnsi"/>
          <w:b/>
          <w:szCs w:val="20"/>
        </w:rPr>
        <w:lastRenderedPageBreak/>
        <w:t>REFERENCES</w:t>
      </w:r>
    </w:p>
    <w:p w14:paraId="48B0DFF8" w14:textId="1277D676" w:rsidR="009C080E" w:rsidRPr="009C080E" w:rsidRDefault="00EA3FC5" w:rsidP="00A56772">
      <w:pPr>
        <w:widowControl w:val="0"/>
        <w:autoSpaceDE w:val="0"/>
        <w:autoSpaceDN w:val="0"/>
        <w:adjustRightInd w:val="0"/>
        <w:spacing w:line="360" w:lineRule="auto"/>
        <w:ind w:left="480" w:hanging="480"/>
        <w:jc w:val="both"/>
        <w:rPr>
          <w:rFonts w:ascii="Bookman Old Style" w:hAnsi="Bookman Old Style"/>
          <w:noProof/>
          <w:sz w:val="22"/>
        </w:rPr>
      </w:pPr>
      <w:r>
        <w:rPr>
          <w:rFonts w:ascii="Bookman Old Style" w:eastAsia="Bookman Old Style" w:hAnsi="Bookman Old Style" w:cs="Bookman Old Style"/>
          <w:sz w:val="22"/>
          <w:szCs w:val="22"/>
          <w:lang w:val="sv-SE"/>
        </w:rPr>
        <w:fldChar w:fldCharType="begin" w:fldLock="1"/>
      </w:r>
      <w:r>
        <w:rPr>
          <w:rFonts w:ascii="Bookman Old Style" w:eastAsia="Bookman Old Style" w:hAnsi="Bookman Old Style" w:cs="Bookman Old Style"/>
          <w:sz w:val="22"/>
          <w:szCs w:val="22"/>
          <w:lang w:val="sv-SE"/>
        </w:rPr>
        <w:instrText xml:space="preserve">ADDIN Mendeley Bibliography CSL_BIBLIOGRAPHY </w:instrText>
      </w:r>
      <w:r>
        <w:rPr>
          <w:rFonts w:ascii="Bookman Old Style" w:eastAsia="Bookman Old Style" w:hAnsi="Bookman Old Style" w:cs="Bookman Old Style"/>
          <w:sz w:val="22"/>
          <w:szCs w:val="22"/>
          <w:lang w:val="sv-SE"/>
        </w:rPr>
        <w:fldChar w:fldCharType="separate"/>
      </w:r>
      <w:r w:rsidR="009C080E" w:rsidRPr="009C080E">
        <w:rPr>
          <w:rFonts w:ascii="Bookman Old Style" w:hAnsi="Bookman Old Style"/>
          <w:noProof/>
          <w:sz w:val="22"/>
        </w:rPr>
        <w:t xml:space="preserve">Abdallah, S., Silake, A., Alshurafat, H., Alaqrabawi, M., &amp; Shehadeh, M. (2024). Discover Sustainability Exploring the key factors influencing the actual usage of digital tax platforms. </w:t>
      </w:r>
      <w:r w:rsidR="009C080E" w:rsidRPr="009C080E">
        <w:rPr>
          <w:rFonts w:ascii="Bookman Old Style" w:hAnsi="Bookman Old Style"/>
          <w:i/>
          <w:iCs/>
          <w:noProof/>
          <w:sz w:val="22"/>
        </w:rPr>
        <w:t>Discover Sustainability</w:t>
      </w:r>
      <w:r w:rsidR="009C080E" w:rsidRPr="009C080E">
        <w:rPr>
          <w:rFonts w:ascii="Bookman Old Style" w:hAnsi="Bookman Old Style"/>
          <w:noProof/>
          <w:sz w:val="22"/>
        </w:rPr>
        <w:t>. https://doi.org/10.1007/s43621-024-00241-2</w:t>
      </w:r>
    </w:p>
    <w:p w14:paraId="448CF7CC" w14:textId="3AE66D7A"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Adelekan, O. A., Adisa, O., &amp; Ilugbusi, B. S. (2024). </w:t>
      </w:r>
      <w:r w:rsidR="00A56772" w:rsidRPr="009C080E">
        <w:rPr>
          <w:rFonts w:ascii="Bookman Old Style" w:hAnsi="Bookman Old Style"/>
          <w:i/>
          <w:iCs/>
          <w:noProof/>
          <w:sz w:val="22"/>
        </w:rPr>
        <w:t>Evolving Tax Compliance In The Digital Era</w:t>
      </w:r>
      <w:r w:rsidR="00A56772" w:rsidRPr="009C080E">
        <w:rPr>
          <w:i/>
          <w:iCs/>
          <w:noProof/>
          <w:sz w:val="22"/>
        </w:rPr>
        <w:t> </w:t>
      </w:r>
      <w:r w:rsidR="00A56772" w:rsidRPr="009C080E">
        <w:rPr>
          <w:rFonts w:ascii="Bookman Old Style" w:hAnsi="Bookman Old Style"/>
          <w:i/>
          <w:iCs/>
          <w:noProof/>
          <w:sz w:val="22"/>
        </w:rPr>
        <w:t>: A Comparative Analysis Of Ai-Driven Models And Blockchain Technology In U . S . Tax Administration</w:t>
      </w:r>
      <w:r w:rsidR="00A56772" w:rsidRPr="009C080E">
        <w:rPr>
          <w:rFonts w:ascii="Bookman Old Style" w:hAnsi="Bookman Old Style"/>
          <w:noProof/>
          <w:sz w:val="22"/>
        </w:rPr>
        <w:t>.</w:t>
      </w:r>
      <w:r w:rsidRPr="009C080E">
        <w:rPr>
          <w:rFonts w:ascii="Bookman Old Style" w:hAnsi="Bookman Old Style"/>
          <w:noProof/>
          <w:sz w:val="22"/>
        </w:rPr>
        <w:t xml:space="preserve"> </w:t>
      </w:r>
      <w:r w:rsidRPr="009C080E">
        <w:rPr>
          <w:rFonts w:ascii="Bookman Old Style" w:hAnsi="Bookman Old Style"/>
          <w:i/>
          <w:iCs/>
          <w:noProof/>
          <w:sz w:val="22"/>
        </w:rPr>
        <w:t>5</w:t>
      </w:r>
      <w:r w:rsidRPr="009C080E">
        <w:rPr>
          <w:rFonts w:ascii="Bookman Old Style" w:hAnsi="Bookman Old Style"/>
          <w:noProof/>
          <w:sz w:val="22"/>
        </w:rPr>
        <w:t>(2), 311–335. https://doi.org/10.51594/csitrj.v5i2.759</w:t>
      </w:r>
    </w:p>
    <w:p w14:paraId="6F0B2A9E"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Al-okaily, M. (2024). Advancements and forecasts of digital taxation information systems usage and its impact on tax compliance</w:t>
      </w:r>
      <w:r w:rsidRPr="009C080E">
        <w:rPr>
          <w:noProof/>
          <w:sz w:val="22"/>
        </w:rPr>
        <w:t> </w:t>
      </w:r>
      <w:r w:rsidRPr="009C080E">
        <w:rPr>
          <w:rFonts w:ascii="Bookman Old Style" w:hAnsi="Bookman Old Style"/>
          <w:noProof/>
          <w:sz w:val="22"/>
        </w:rPr>
        <w:t>: does trust and awareness make di ff erence</w:t>
      </w:r>
      <w:r w:rsidRPr="009C080E">
        <w:rPr>
          <w:noProof/>
          <w:sz w:val="22"/>
        </w:rPr>
        <w:t> </w:t>
      </w:r>
      <w:r w:rsidRPr="009C080E">
        <w:rPr>
          <w:rFonts w:ascii="Bookman Old Style" w:hAnsi="Bookman Old Style"/>
          <w:noProof/>
          <w:sz w:val="22"/>
        </w:rPr>
        <w:t xml:space="preserve">? </w:t>
      </w:r>
      <w:r w:rsidRPr="009C080E">
        <w:rPr>
          <w:rFonts w:ascii="Bookman Old Style" w:hAnsi="Bookman Old Style"/>
          <w:i/>
          <w:iCs/>
          <w:noProof/>
          <w:sz w:val="22"/>
        </w:rPr>
        <w:t>Digital Taxation Information System, Emerald</w:t>
      </w:r>
      <w:r w:rsidRPr="009C080E">
        <w:rPr>
          <w:rFonts w:ascii="Bookman Old Style" w:hAnsi="Bookman Old Style"/>
          <w:noProof/>
          <w:sz w:val="22"/>
        </w:rPr>
        <w:t>. https://doi.org/10.1108/JFRA-09-2023-0567</w:t>
      </w:r>
    </w:p>
    <w:p w14:paraId="1A6EE39D"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Baheer, B. A., &amp; Lamas, D. (2020). </w:t>
      </w:r>
      <w:r w:rsidRPr="009C080E">
        <w:rPr>
          <w:rFonts w:ascii="Bookman Old Style" w:hAnsi="Bookman Old Style"/>
          <w:i/>
          <w:iCs/>
          <w:noProof/>
          <w:sz w:val="22"/>
        </w:rPr>
        <w:t>administrative sciences A Systematic Literature Review on Existing Digital Government Architectures</w:t>
      </w:r>
      <w:r w:rsidRPr="009C080E">
        <w:rPr>
          <w:i/>
          <w:iCs/>
          <w:noProof/>
          <w:sz w:val="22"/>
        </w:rPr>
        <w:t> </w:t>
      </w:r>
      <w:r w:rsidRPr="009C080E">
        <w:rPr>
          <w:rFonts w:ascii="Bookman Old Style" w:hAnsi="Bookman Old Style"/>
          <w:i/>
          <w:iCs/>
          <w:noProof/>
          <w:sz w:val="22"/>
        </w:rPr>
        <w:t>: State-of-the-Art , Challenges , and Prospects</w:t>
      </w:r>
      <w:r w:rsidRPr="009C080E">
        <w:rPr>
          <w:rFonts w:ascii="Bookman Old Style" w:hAnsi="Bookman Old Style"/>
          <w:noProof/>
          <w:sz w:val="22"/>
        </w:rPr>
        <w:t xml:space="preserve">. </w:t>
      </w:r>
      <w:r w:rsidRPr="009C080E">
        <w:rPr>
          <w:rFonts w:ascii="Bookman Old Style" w:hAnsi="Bookman Old Style"/>
          <w:i/>
          <w:iCs/>
          <w:noProof/>
          <w:sz w:val="22"/>
        </w:rPr>
        <w:t>2007</w:t>
      </w:r>
      <w:r w:rsidRPr="009C080E">
        <w:rPr>
          <w:rFonts w:ascii="Bookman Old Style" w:hAnsi="Bookman Old Style"/>
          <w:noProof/>
          <w:sz w:val="22"/>
        </w:rPr>
        <w:t>. https://doi.org/10.3390/admsci10020025</w:t>
      </w:r>
    </w:p>
    <w:p w14:paraId="2B1ECD63"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Carter, B. L., Shaupp, L. C., Hobbs, J., Campbell, R., &amp; Campbell, R. (2011). The Role Of Security And Trust In The Adoption Of Online Tax Filing The role of security and trust in the adoption of online tax filing. </w:t>
      </w:r>
      <w:r w:rsidRPr="009C080E">
        <w:rPr>
          <w:rFonts w:ascii="Bookman Old Style" w:hAnsi="Bookman Old Style"/>
          <w:i/>
          <w:iCs/>
          <w:noProof/>
          <w:sz w:val="22"/>
        </w:rPr>
        <w:t>Transforming Governmenr: People, Process and Policy</w:t>
      </w:r>
      <w:r w:rsidRPr="009C080E">
        <w:rPr>
          <w:rFonts w:ascii="Bookman Old Style" w:hAnsi="Bookman Old Style"/>
          <w:noProof/>
          <w:sz w:val="22"/>
        </w:rPr>
        <w:t xml:space="preserve">, </w:t>
      </w:r>
      <w:r w:rsidRPr="009C080E">
        <w:rPr>
          <w:rFonts w:ascii="Bookman Old Style" w:hAnsi="Bookman Old Style"/>
          <w:i/>
          <w:iCs/>
          <w:noProof/>
          <w:sz w:val="22"/>
        </w:rPr>
        <w:t>5</w:t>
      </w:r>
      <w:r w:rsidRPr="009C080E">
        <w:rPr>
          <w:rFonts w:ascii="Bookman Old Style" w:hAnsi="Bookman Old Style"/>
          <w:noProof/>
          <w:sz w:val="22"/>
        </w:rPr>
        <w:t>(2011), 303–318.</w:t>
      </w:r>
    </w:p>
    <w:p w14:paraId="57BA1027"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Carter, L., &amp; Bélanger, F. (2005). The utilization of e-government services: citizen trust, innovation and acceptance factors. </w:t>
      </w:r>
      <w:r w:rsidRPr="009C080E">
        <w:rPr>
          <w:rFonts w:ascii="Bookman Old Style" w:hAnsi="Bookman Old Style"/>
          <w:i/>
          <w:iCs/>
          <w:noProof/>
          <w:sz w:val="22"/>
        </w:rPr>
        <w:t>Information System Journal, Wiley</w:t>
      </w:r>
      <w:r w:rsidRPr="009C080E">
        <w:rPr>
          <w:rFonts w:ascii="Bookman Old Style" w:hAnsi="Bookman Old Style"/>
          <w:noProof/>
          <w:sz w:val="22"/>
        </w:rPr>
        <w:t xml:space="preserve">, </w:t>
      </w:r>
      <w:r w:rsidRPr="009C080E">
        <w:rPr>
          <w:rFonts w:ascii="Bookman Old Style" w:hAnsi="Bookman Old Style"/>
          <w:i/>
          <w:iCs/>
          <w:noProof/>
          <w:sz w:val="22"/>
        </w:rPr>
        <w:t>15</w:t>
      </w:r>
      <w:r w:rsidRPr="009C080E">
        <w:rPr>
          <w:rFonts w:ascii="Bookman Old Style" w:hAnsi="Bookman Old Style"/>
          <w:noProof/>
          <w:sz w:val="22"/>
        </w:rPr>
        <w:t>(1). https://doi.org/https://doi.org/10.1111/j.1365-2575.2005.00183</w:t>
      </w:r>
    </w:p>
    <w:p w14:paraId="180A830F"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Dann, D., Müller, R., Catherin, A., Timm, W., Mädche, A., &amp; Spengel, C. (2022). How do tax compliance labels impact sharing platform consumers</w:t>
      </w:r>
      <w:r w:rsidRPr="009C080E">
        <w:rPr>
          <w:noProof/>
          <w:sz w:val="22"/>
        </w:rPr>
        <w:t> </w:t>
      </w:r>
      <w:r w:rsidRPr="009C080E">
        <w:rPr>
          <w:rFonts w:ascii="Bookman Old Style" w:hAnsi="Bookman Old Style"/>
          <w:noProof/>
          <w:sz w:val="22"/>
        </w:rPr>
        <w:t xml:space="preserve">? An empirical study on the interplay of trust , moral , and intention to book. In </w:t>
      </w:r>
      <w:r w:rsidRPr="009C080E">
        <w:rPr>
          <w:rFonts w:ascii="Bookman Old Style" w:hAnsi="Bookman Old Style"/>
          <w:i/>
          <w:iCs/>
          <w:noProof/>
          <w:sz w:val="22"/>
        </w:rPr>
        <w:t>Information Systems and e-Business Management</w:t>
      </w:r>
      <w:r w:rsidRPr="009C080E">
        <w:rPr>
          <w:rFonts w:ascii="Bookman Old Style" w:hAnsi="Bookman Old Style"/>
          <w:noProof/>
          <w:sz w:val="22"/>
        </w:rPr>
        <w:t xml:space="preserve"> (Vol. 20, Issue 3). Springer Berlin Heidelberg. https://doi.org/10.1007/s10257-022-00554-7</w:t>
      </w:r>
    </w:p>
    <w:p w14:paraId="66529696"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Davis, F. D. (1989). Perceived Usefulness, Perceived Ease of Use, and User Acceptance of Information Technology. </w:t>
      </w:r>
      <w:r w:rsidRPr="009C080E">
        <w:rPr>
          <w:rFonts w:ascii="Bookman Old Style" w:hAnsi="Bookman Old Style"/>
          <w:i/>
          <w:iCs/>
          <w:noProof/>
          <w:sz w:val="22"/>
        </w:rPr>
        <w:t>MIS Quarterly</w:t>
      </w:r>
      <w:r w:rsidRPr="009C080E">
        <w:rPr>
          <w:rFonts w:ascii="Bookman Old Style" w:hAnsi="Bookman Old Style"/>
          <w:noProof/>
          <w:sz w:val="22"/>
        </w:rPr>
        <w:t xml:space="preserve">, </w:t>
      </w:r>
      <w:r w:rsidRPr="009C080E">
        <w:rPr>
          <w:rFonts w:ascii="Bookman Old Style" w:hAnsi="Bookman Old Style"/>
          <w:i/>
          <w:iCs/>
          <w:noProof/>
          <w:sz w:val="22"/>
        </w:rPr>
        <w:t>13</w:t>
      </w:r>
      <w:r w:rsidRPr="009C080E">
        <w:rPr>
          <w:rFonts w:ascii="Bookman Old Style" w:hAnsi="Bookman Old Style"/>
          <w:noProof/>
          <w:sz w:val="22"/>
        </w:rPr>
        <w:t>(3), 319–340. https://doi.org/https://doi.org/10.2307/249008</w:t>
      </w:r>
    </w:p>
    <w:p w14:paraId="0967E4EB"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Fadya, M., &amp; Utama, D. N. (2025). </w:t>
      </w:r>
      <w:r w:rsidRPr="009C080E">
        <w:rPr>
          <w:rFonts w:ascii="Bookman Old Style" w:hAnsi="Bookman Old Style"/>
          <w:i/>
          <w:iCs/>
          <w:noProof/>
          <w:sz w:val="22"/>
        </w:rPr>
        <w:t>Towards Secure Information Systems</w:t>
      </w:r>
      <w:r w:rsidRPr="009C080E">
        <w:rPr>
          <w:i/>
          <w:iCs/>
          <w:noProof/>
          <w:sz w:val="22"/>
        </w:rPr>
        <w:t> </w:t>
      </w:r>
      <w:r w:rsidRPr="009C080E">
        <w:rPr>
          <w:rFonts w:ascii="Bookman Old Style" w:hAnsi="Bookman Old Style"/>
          <w:i/>
          <w:iCs/>
          <w:noProof/>
          <w:sz w:val="22"/>
        </w:rPr>
        <w:t xml:space="preserve">: Developing </w:t>
      </w:r>
      <w:r w:rsidRPr="009C080E">
        <w:rPr>
          <w:rFonts w:ascii="Bookman Old Style" w:hAnsi="Bookman Old Style"/>
          <w:i/>
          <w:iCs/>
          <w:noProof/>
          <w:sz w:val="22"/>
        </w:rPr>
        <w:lastRenderedPageBreak/>
        <w:t>and Implementing an Information Security Evaluation Model Using NIST CSF and COBIT 2019</w:t>
      </w:r>
      <w:r w:rsidRPr="009C080E">
        <w:rPr>
          <w:rFonts w:ascii="Bookman Old Style" w:hAnsi="Bookman Old Style"/>
          <w:noProof/>
          <w:sz w:val="22"/>
        </w:rPr>
        <w:t xml:space="preserve">. </w:t>
      </w:r>
      <w:r w:rsidRPr="009C080E">
        <w:rPr>
          <w:rFonts w:ascii="Bookman Old Style" w:hAnsi="Bookman Old Style"/>
          <w:i/>
          <w:iCs/>
          <w:noProof/>
          <w:sz w:val="22"/>
        </w:rPr>
        <w:t>14</w:t>
      </w:r>
      <w:r w:rsidRPr="009C080E">
        <w:rPr>
          <w:rFonts w:ascii="Bookman Old Style" w:hAnsi="Bookman Old Style"/>
          <w:noProof/>
          <w:sz w:val="22"/>
        </w:rPr>
        <w:t>(1), 182–191. https://doi.org/10.18421/TEM141</w:t>
      </w:r>
    </w:p>
    <w:p w14:paraId="71C5B87A"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Flavián, C., &amp; Guinalíu, M. (2006). Consumer trust, perceived security and privacy policy: Three basic elements of loyalty to a web site. </w:t>
      </w:r>
      <w:r w:rsidRPr="009C080E">
        <w:rPr>
          <w:rFonts w:ascii="Bookman Old Style" w:hAnsi="Bookman Old Style"/>
          <w:i/>
          <w:iCs/>
          <w:noProof/>
          <w:sz w:val="22"/>
        </w:rPr>
        <w:t>Industrial Management &amp; Data Systems</w:t>
      </w:r>
      <w:r w:rsidRPr="009C080E">
        <w:rPr>
          <w:rFonts w:ascii="Bookman Old Style" w:hAnsi="Bookman Old Style"/>
          <w:noProof/>
          <w:sz w:val="22"/>
        </w:rPr>
        <w:t xml:space="preserve">, </w:t>
      </w:r>
      <w:r w:rsidRPr="009C080E">
        <w:rPr>
          <w:rFonts w:ascii="Bookman Old Style" w:hAnsi="Bookman Old Style"/>
          <w:i/>
          <w:iCs/>
          <w:noProof/>
          <w:sz w:val="22"/>
        </w:rPr>
        <w:t>106</w:t>
      </w:r>
      <w:r w:rsidRPr="009C080E">
        <w:rPr>
          <w:rFonts w:ascii="Bookman Old Style" w:hAnsi="Bookman Old Style"/>
          <w:noProof/>
          <w:sz w:val="22"/>
        </w:rPr>
        <w:t>(5), 601–620. https://doi.org/https://doi.org/10.1108/02635570610666403</w:t>
      </w:r>
    </w:p>
    <w:p w14:paraId="4943077F"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Guglyuvatyy, E. (2025). </w:t>
      </w:r>
      <w:r w:rsidRPr="009C080E">
        <w:rPr>
          <w:rFonts w:ascii="Bookman Old Style" w:hAnsi="Bookman Old Style"/>
          <w:i/>
          <w:iCs/>
          <w:noProof/>
          <w:sz w:val="22"/>
        </w:rPr>
        <w:t>administration and taxpayer rights</w:t>
      </w:r>
      <w:r w:rsidRPr="009C080E">
        <w:rPr>
          <w:rFonts w:ascii="Bookman Old Style" w:hAnsi="Bookman Old Style"/>
          <w:noProof/>
          <w:sz w:val="22"/>
        </w:rPr>
        <w:t xml:space="preserve">. </w:t>
      </w:r>
      <w:r w:rsidRPr="009C080E">
        <w:rPr>
          <w:rFonts w:ascii="Bookman Old Style" w:hAnsi="Bookman Old Style"/>
          <w:i/>
          <w:iCs/>
          <w:noProof/>
          <w:sz w:val="22"/>
        </w:rPr>
        <w:t>2025</w:t>
      </w:r>
      <w:r w:rsidRPr="009C080E">
        <w:rPr>
          <w:rFonts w:ascii="Bookman Old Style" w:hAnsi="Bookman Old Style"/>
          <w:noProof/>
          <w:sz w:val="22"/>
        </w:rPr>
        <w:t>, 1–8.</w:t>
      </w:r>
    </w:p>
    <w:p w14:paraId="2B83719F"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Hermawan, P. (2022). </w:t>
      </w:r>
      <w:r w:rsidRPr="009C080E">
        <w:rPr>
          <w:rFonts w:ascii="Bookman Old Style" w:hAnsi="Bookman Old Style"/>
          <w:i/>
          <w:iCs/>
          <w:noProof/>
          <w:sz w:val="22"/>
        </w:rPr>
        <w:t>International Journal of Current Science Research and Review A Study of Trust Base Voluntary Tax Compliance through Tax Administration Digital Transformation in Indonesia</w:t>
      </w:r>
      <w:r w:rsidRPr="009C080E">
        <w:rPr>
          <w:rFonts w:ascii="Bookman Old Style" w:hAnsi="Bookman Old Style"/>
          <w:noProof/>
          <w:sz w:val="22"/>
        </w:rPr>
        <w:t xml:space="preserve">. </w:t>
      </w:r>
      <w:r w:rsidRPr="009C080E">
        <w:rPr>
          <w:rFonts w:ascii="Bookman Old Style" w:hAnsi="Bookman Old Style"/>
          <w:i/>
          <w:iCs/>
          <w:noProof/>
          <w:sz w:val="22"/>
        </w:rPr>
        <w:t>05</w:t>
      </w:r>
      <w:r w:rsidRPr="009C080E">
        <w:rPr>
          <w:rFonts w:ascii="Bookman Old Style" w:hAnsi="Bookman Old Style"/>
          <w:noProof/>
          <w:sz w:val="22"/>
        </w:rPr>
        <w:t>(08), 3227–3238. https://doi.org/10.47191/ijcsrr/V5-i8-53</w:t>
      </w:r>
    </w:p>
    <w:p w14:paraId="6CAABC79"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Maria, G., Rosati, P., Troisi, O., &amp; Lynn, T. (2026). Balancing privacy and trust</w:t>
      </w:r>
      <w:r w:rsidRPr="009C080E">
        <w:rPr>
          <w:noProof/>
          <w:sz w:val="22"/>
        </w:rPr>
        <w:t> </w:t>
      </w:r>
      <w:r w:rsidRPr="009C080E">
        <w:rPr>
          <w:rFonts w:ascii="Bookman Old Style" w:hAnsi="Bookman Old Style"/>
          <w:noProof/>
          <w:sz w:val="22"/>
        </w:rPr>
        <w:t xml:space="preserve">: Social acceptance of video-based traffic sensors in smart city initiatives. </w:t>
      </w:r>
      <w:r w:rsidRPr="009C080E">
        <w:rPr>
          <w:rFonts w:ascii="Bookman Old Style" w:hAnsi="Bookman Old Style"/>
          <w:i/>
          <w:iCs/>
          <w:noProof/>
          <w:sz w:val="22"/>
        </w:rPr>
        <w:t>Government Information Quarterly</w:t>
      </w:r>
      <w:r w:rsidRPr="009C080E">
        <w:rPr>
          <w:rFonts w:ascii="Bookman Old Style" w:hAnsi="Bookman Old Style"/>
          <w:noProof/>
          <w:sz w:val="22"/>
        </w:rPr>
        <w:t xml:space="preserve">, </w:t>
      </w:r>
      <w:r w:rsidRPr="009C080E">
        <w:rPr>
          <w:rFonts w:ascii="Bookman Old Style" w:hAnsi="Bookman Old Style"/>
          <w:i/>
          <w:iCs/>
          <w:noProof/>
          <w:sz w:val="22"/>
        </w:rPr>
        <w:t>43</w:t>
      </w:r>
      <w:r w:rsidRPr="009C080E">
        <w:rPr>
          <w:rFonts w:ascii="Bookman Old Style" w:hAnsi="Bookman Old Style"/>
          <w:noProof/>
          <w:sz w:val="22"/>
        </w:rPr>
        <w:t>(1), 102099. https://doi.org/10.1016/j.giq.2025.102099</w:t>
      </w:r>
    </w:p>
    <w:p w14:paraId="6D0D5462" w14:textId="75A055F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Mcknight, D. H., Cummings, L. L., &amp; Chervany, N. L. (1995). </w:t>
      </w:r>
      <w:r w:rsidR="000C6CA5" w:rsidRPr="009C080E">
        <w:rPr>
          <w:rFonts w:ascii="Bookman Old Style" w:hAnsi="Bookman Old Style"/>
          <w:i/>
          <w:iCs/>
          <w:noProof/>
          <w:sz w:val="22"/>
        </w:rPr>
        <w:t>Trust Formation In New Organizational Relationships</w:t>
      </w:r>
      <w:r w:rsidR="000C6CA5" w:rsidRPr="009C080E">
        <w:rPr>
          <w:rFonts w:ascii="Bookman Old Style" w:hAnsi="Bookman Old Style"/>
          <w:noProof/>
          <w:sz w:val="22"/>
        </w:rPr>
        <w:t>.</w:t>
      </w:r>
    </w:p>
    <w:p w14:paraId="336B1921" w14:textId="67CCAD4E"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Ojih, S. E. (2025). </w:t>
      </w:r>
      <w:r w:rsidR="000C6CA5" w:rsidRPr="009C080E">
        <w:rPr>
          <w:rFonts w:ascii="Bookman Old Style" w:hAnsi="Bookman Old Style"/>
          <w:i/>
          <w:iCs/>
          <w:noProof/>
          <w:sz w:val="22"/>
        </w:rPr>
        <w:t>The Effect Of E-Government Implementation On Service Delivery In Abuja Municipal Local</w:t>
      </w:r>
      <w:r w:rsidR="000C6CA5" w:rsidRPr="009C080E">
        <w:rPr>
          <w:rFonts w:ascii="Bookman Old Style" w:hAnsi="Bookman Old Style"/>
          <w:noProof/>
          <w:sz w:val="22"/>
        </w:rPr>
        <w:t>.</w:t>
      </w:r>
      <w:r w:rsidRPr="009C080E">
        <w:rPr>
          <w:rFonts w:ascii="Bookman Old Style" w:hAnsi="Bookman Old Style"/>
          <w:noProof/>
          <w:sz w:val="22"/>
        </w:rPr>
        <w:t xml:space="preserve"> Ahmadu Bello University.</w:t>
      </w:r>
    </w:p>
    <w:p w14:paraId="2EAFE5A0"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Patwary, A. A., Naha, R. K., Garg, S., Battula, S. K., &amp; Gong, M. (2021). </w:t>
      </w:r>
      <w:r w:rsidRPr="009C080E">
        <w:rPr>
          <w:rFonts w:ascii="Bookman Old Style" w:hAnsi="Bookman Old Style"/>
          <w:i/>
          <w:iCs/>
          <w:noProof/>
          <w:sz w:val="22"/>
        </w:rPr>
        <w:t>Towards Secure Fog Computing</w:t>
      </w:r>
      <w:r w:rsidRPr="009C080E">
        <w:rPr>
          <w:i/>
          <w:iCs/>
          <w:noProof/>
          <w:sz w:val="22"/>
        </w:rPr>
        <w:t> </w:t>
      </w:r>
      <w:r w:rsidRPr="009C080E">
        <w:rPr>
          <w:rFonts w:ascii="Bookman Old Style" w:hAnsi="Bookman Old Style"/>
          <w:i/>
          <w:iCs/>
          <w:noProof/>
          <w:sz w:val="22"/>
        </w:rPr>
        <w:t>: A Survey on Trust</w:t>
      </w:r>
      <w:r w:rsidRPr="009C080E">
        <w:rPr>
          <w:rFonts w:ascii="Bookman Old Style" w:hAnsi="Bookman Old Style"/>
          <w:noProof/>
          <w:sz w:val="22"/>
        </w:rPr>
        <w:t>. 1–52.</w:t>
      </w:r>
    </w:p>
    <w:p w14:paraId="2D08EE69"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Paulo, J., Lucena, O., Menezes, R., &amp; Sampaio, B. (2025). What are the Relationships between Information Technology and Tax Collection? Evidence from a Systematic Literature Review. </w:t>
      </w:r>
      <w:r w:rsidRPr="009C080E">
        <w:rPr>
          <w:rFonts w:ascii="Bookman Old Style" w:hAnsi="Bookman Old Style"/>
          <w:i/>
          <w:iCs/>
          <w:noProof/>
          <w:sz w:val="22"/>
        </w:rPr>
        <w:t>SRRN</w:t>
      </w:r>
      <w:r w:rsidRPr="009C080E">
        <w:rPr>
          <w:rFonts w:ascii="Bookman Old Style" w:hAnsi="Bookman Old Style"/>
          <w:noProof/>
          <w:sz w:val="22"/>
        </w:rPr>
        <w:t>. https://doi.org/http://dx.doi.org/10.2139/ssrn.5422235</w:t>
      </w:r>
    </w:p>
    <w:p w14:paraId="4AAF1054"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Sanni, O. (2025). </w:t>
      </w:r>
      <w:r w:rsidRPr="009C080E">
        <w:rPr>
          <w:rFonts w:ascii="Bookman Old Style" w:hAnsi="Bookman Old Style"/>
          <w:i/>
          <w:iCs/>
          <w:noProof/>
          <w:sz w:val="22"/>
        </w:rPr>
        <w:t>Digital Taxation and Cybersecurity</w:t>
      </w:r>
      <w:r w:rsidRPr="009C080E">
        <w:rPr>
          <w:i/>
          <w:iCs/>
          <w:noProof/>
          <w:sz w:val="22"/>
        </w:rPr>
        <w:t> </w:t>
      </w:r>
      <w:r w:rsidRPr="009C080E">
        <w:rPr>
          <w:rFonts w:ascii="Bookman Old Style" w:hAnsi="Bookman Old Style"/>
          <w:i/>
          <w:iCs/>
          <w:noProof/>
          <w:sz w:val="22"/>
        </w:rPr>
        <w:t>: Opportunities and Threats</w:t>
      </w:r>
      <w:r w:rsidRPr="009C080E">
        <w:rPr>
          <w:rFonts w:ascii="Bookman Old Style" w:hAnsi="Bookman Old Style"/>
          <w:noProof/>
          <w:sz w:val="22"/>
        </w:rPr>
        <w:t xml:space="preserve">. </w:t>
      </w:r>
      <w:r w:rsidRPr="009C080E">
        <w:rPr>
          <w:rFonts w:ascii="Bookman Old Style" w:hAnsi="Bookman Old Style"/>
          <w:i/>
          <w:iCs/>
          <w:noProof/>
          <w:sz w:val="22"/>
        </w:rPr>
        <w:t>28</w:t>
      </w:r>
      <w:r w:rsidRPr="009C080E">
        <w:rPr>
          <w:rFonts w:ascii="Bookman Old Style" w:hAnsi="Bookman Old Style"/>
          <w:noProof/>
          <w:sz w:val="22"/>
        </w:rPr>
        <w:t>(September), 1096–1106.</w:t>
      </w:r>
    </w:p>
    <w:p w14:paraId="39124CB8"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Vishen, M. A. (2025). The Role of Digital Payments in Key E- Government Services. </w:t>
      </w:r>
      <w:r w:rsidRPr="009C080E">
        <w:rPr>
          <w:rFonts w:ascii="Bookman Old Style" w:hAnsi="Bookman Old Style"/>
          <w:i/>
          <w:iCs/>
          <w:noProof/>
          <w:sz w:val="22"/>
        </w:rPr>
        <w:t>Budda Journal of Management Studies and Computer Application</w:t>
      </w:r>
      <w:r w:rsidRPr="009C080E">
        <w:rPr>
          <w:rFonts w:ascii="Bookman Old Style" w:hAnsi="Bookman Old Style"/>
          <w:noProof/>
          <w:sz w:val="22"/>
        </w:rPr>
        <w:t xml:space="preserve">, </w:t>
      </w:r>
      <w:r w:rsidRPr="009C080E">
        <w:rPr>
          <w:rFonts w:ascii="Bookman Old Style" w:hAnsi="Bookman Old Style"/>
          <w:i/>
          <w:iCs/>
          <w:noProof/>
          <w:sz w:val="22"/>
        </w:rPr>
        <w:t>1</w:t>
      </w:r>
      <w:r w:rsidRPr="009C080E">
        <w:rPr>
          <w:rFonts w:ascii="Bookman Old Style" w:hAnsi="Bookman Old Style"/>
          <w:noProof/>
          <w:sz w:val="22"/>
        </w:rPr>
        <w:t>(1), 50–61.</w:t>
      </w:r>
    </w:p>
    <w:p w14:paraId="0E15FF65"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Webb, A. B., Hayes, C., Dawson, C., Powell, C., Kelly, C., Brooks, C., &amp; James, C. (2025). </w:t>
      </w:r>
      <w:r w:rsidRPr="009C080E">
        <w:rPr>
          <w:rFonts w:ascii="Bookman Old Style" w:hAnsi="Bookman Old Style"/>
          <w:i/>
          <w:iCs/>
          <w:noProof/>
          <w:sz w:val="22"/>
        </w:rPr>
        <w:t>Technology acceptance models and taxpayer adoption of Nigeria ’ s Cloud Unified Tax Portal</w:t>
      </w:r>
      <w:r w:rsidRPr="009C080E">
        <w:rPr>
          <w:rFonts w:ascii="Bookman Old Style" w:hAnsi="Bookman Old Style"/>
          <w:noProof/>
          <w:sz w:val="22"/>
        </w:rPr>
        <w:t>.</w:t>
      </w:r>
    </w:p>
    <w:p w14:paraId="7CF38347"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Wu, G. (2010). </w:t>
      </w:r>
      <w:r w:rsidRPr="009C080E">
        <w:rPr>
          <w:rFonts w:ascii="Bookman Old Style" w:hAnsi="Bookman Old Style"/>
          <w:i/>
          <w:iCs/>
          <w:noProof/>
          <w:sz w:val="22"/>
        </w:rPr>
        <w:t xml:space="preserve">Effects of Perceived Interactivity , Perceived Web Assurance and </w:t>
      </w:r>
      <w:r w:rsidRPr="009C080E">
        <w:rPr>
          <w:rFonts w:ascii="Bookman Old Style" w:hAnsi="Bookman Old Style"/>
          <w:i/>
          <w:iCs/>
          <w:noProof/>
          <w:sz w:val="22"/>
        </w:rPr>
        <w:lastRenderedPageBreak/>
        <w:t>Disposition to Trust</w:t>
      </w:r>
      <w:r w:rsidRPr="009C080E">
        <w:rPr>
          <w:rFonts w:ascii="Bookman Old Style" w:hAnsi="Bookman Old Style"/>
          <w:noProof/>
          <w:sz w:val="22"/>
        </w:rPr>
        <w:t xml:space="preserve">. </w:t>
      </w:r>
      <w:r w:rsidRPr="009C080E">
        <w:rPr>
          <w:rFonts w:ascii="Bookman Old Style" w:hAnsi="Bookman Old Style"/>
          <w:i/>
          <w:iCs/>
          <w:noProof/>
          <w:sz w:val="22"/>
        </w:rPr>
        <w:t>16</w:t>
      </w:r>
      <w:r w:rsidRPr="009C080E">
        <w:rPr>
          <w:rFonts w:ascii="Bookman Old Style" w:hAnsi="Bookman Old Style"/>
          <w:noProof/>
          <w:sz w:val="22"/>
        </w:rPr>
        <w:t>, 1–26. https://doi.org/10.1111/j.1083-6101.2010.01528.x</w:t>
      </w:r>
    </w:p>
    <w:p w14:paraId="250046D6"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Younus, M. (2023). </w:t>
      </w:r>
      <w:r w:rsidRPr="009C080E">
        <w:rPr>
          <w:rFonts w:ascii="Bookman Old Style" w:hAnsi="Bookman Old Style"/>
          <w:i/>
          <w:iCs/>
          <w:noProof/>
          <w:sz w:val="22"/>
        </w:rPr>
        <w:t xml:space="preserve">The Role of E- </w:t>
      </w:r>
      <w:r w:rsidRPr="009C080E">
        <w:rPr>
          <w:i/>
          <w:iCs/>
          <w:noProof/>
          <w:sz w:val="22"/>
        </w:rPr>
        <w:t>​</w:t>
      </w:r>
      <w:r w:rsidRPr="009C080E">
        <w:rPr>
          <w:rFonts w:ascii="Bookman Old Style" w:hAnsi="Bookman Old Style"/>
          <w:i/>
          <w:iCs/>
          <w:noProof/>
          <w:sz w:val="22"/>
        </w:rPr>
        <w:t xml:space="preserve"> Government in Mitigating Tax Evasion Through Behavioral Profiling of Non- </w:t>
      </w:r>
      <w:r w:rsidRPr="009C080E">
        <w:rPr>
          <w:i/>
          <w:iCs/>
          <w:noProof/>
          <w:sz w:val="22"/>
        </w:rPr>
        <w:t>​</w:t>
      </w:r>
      <w:r w:rsidRPr="009C080E">
        <w:rPr>
          <w:rFonts w:ascii="Bookman Old Style" w:hAnsi="Bookman Old Style"/>
          <w:i/>
          <w:iCs/>
          <w:noProof/>
          <w:sz w:val="22"/>
        </w:rPr>
        <w:t xml:space="preserve"> Compliant Taxpayers Chapter 12</w:t>
      </w:r>
      <w:r w:rsidRPr="009C080E">
        <w:rPr>
          <w:rFonts w:ascii="Bookman Old Style" w:hAnsi="Bookman Old Style"/>
          <w:noProof/>
          <w:sz w:val="22"/>
        </w:rPr>
        <w:t>. https://doi.org/10.4018/979-8-3373-0422-9.ch012</w:t>
      </w:r>
    </w:p>
    <w:p w14:paraId="0C29C551" w14:textId="398377DD" w:rsidR="000C6CA5" w:rsidRPr="009C080E" w:rsidRDefault="009C080E" w:rsidP="000C6CA5">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Zhang, J., Chen, B., Zhao, Y., Cheng, X., &amp; Hu, F. (2018). Data Security and Privacy-Preserving in Edge Computing Paradigm</w:t>
      </w:r>
      <w:r w:rsidRPr="009C080E">
        <w:rPr>
          <w:noProof/>
          <w:sz w:val="22"/>
        </w:rPr>
        <w:t> </w:t>
      </w:r>
      <w:r w:rsidRPr="009C080E">
        <w:rPr>
          <w:rFonts w:ascii="Bookman Old Style" w:hAnsi="Bookman Old Style"/>
          <w:noProof/>
          <w:sz w:val="22"/>
        </w:rPr>
        <w:t xml:space="preserve">: Survey and Open Issues. </w:t>
      </w:r>
      <w:r w:rsidRPr="009C080E">
        <w:rPr>
          <w:rFonts w:ascii="Bookman Old Style" w:hAnsi="Bookman Old Style"/>
          <w:i/>
          <w:iCs/>
          <w:noProof/>
          <w:sz w:val="22"/>
        </w:rPr>
        <w:t>IEEE Access</w:t>
      </w:r>
      <w:r w:rsidRPr="009C080E">
        <w:rPr>
          <w:rFonts w:ascii="Bookman Old Style" w:hAnsi="Bookman Old Style"/>
          <w:noProof/>
          <w:sz w:val="22"/>
        </w:rPr>
        <w:t xml:space="preserve">, </w:t>
      </w:r>
      <w:r w:rsidRPr="009C080E">
        <w:rPr>
          <w:rFonts w:ascii="Bookman Old Style" w:hAnsi="Bookman Old Style"/>
          <w:i/>
          <w:iCs/>
          <w:noProof/>
          <w:sz w:val="22"/>
        </w:rPr>
        <w:t>6</w:t>
      </w:r>
      <w:r w:rsidRPr="009C080E">
        <w:rPr>
          <w:rFonts w:ascii="Bookman Old Style" w:hAnsi="Bookman Old Style"/>
          <w:noProof/>
          <w:sz w:val="22"/>
        </w:rPr>
        <w:t>(Idc), 18209–18237. https://doi.org/10.1109/ACCESS.2018.2820162</w:t>
      </w:r>
    </w:p>
    <w:p w14:paraId="1D4A5CB0"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Zhang, Y. (2024). International Journal of Information Impact of perceived privacy and security in the TAM model</w:t>
      </w:r>
      <w:r w:rsidRPr="009C080E">
        <w:rPr>
          <w:noProof/>
          <w:sz w:val="22"/>
        </w:rPr>
        <w:t> </w:t>
      </w:r>
      <w:r w:rsidRPr="009C080E">
        <w:rPr>
          <w:rFonts w:ascii="Bookman Old Style" w:hAnsi="Bookman Old Style"/>
          <w:noProof/>
          <w:sz w:val="22"/>
        </w:rPr>
        <w:t xml:space="preserve">: The perceived trust as the mediated factors. </w:t>
      </w:r>
      <w:r w:rsidRPr="009C080E">
        <w:rPr>
          <w:rFonts w:ascii="Bookman Old Style" w:hAnsi="Bookman Old Style"/>
          <w:i/>
          <w:iCs/>
          <w:noProof/>
          <w:sz w:val="22"/>
        </w:rPr>
        <w:t>International Journal of Information Management Data Insights</w:t>
      </w:r>
      <w:r w:rsidRPr="009C080E">
        <w:rPr>
          <w:rFonts w:ascii="Bookman Old Style" w:hAnsi="Bookman Old Style"/>
          <w:noProof/>
          <w:sz w:val="22"/>
        </w:rPr>
        <w:t xml:space="preserve">, </w:t>
      </w:r>
      <w:r w:rsidRPr="009C080E">
        <w:rPr>
          <w:rFonts w:ascii="Bookman Old Style" w:hAnsi="Bookman Old Style"/>
          <w:i/>
          <w:iCs/>
          <w:noProof/>
          <w:sz w:val="22"/>
        </w:rPr>
        <w:t>4</w:t>
      </w:r>
      <w:r w:rsidRPr="009C080E">
        <w:rPr>
          <w:rFonts w:ascii="Bookman Old Style" w:hAnsi="Bookman Old Style"/>
          <w:noProof/>
          <w:sz w:val="22"/>
        </w:rPr>
        <w:t>(2), 100270. https://doi.org/10.1016/j.jjimei.2024.100270</w:t>
      </w:r>
    </w:p>
    <w:p w14:paraId="48D28482"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Zhou, L., Varadharajan, V., &amp; Hitchens, M. (2015). </w:t>
      </w:r>
      <w:r w:rsidRPr="009C080E">
        <w:rPr>
          <w:rFonts w:ascii="Bookman Old Style" w:hAnsi="Bookman Old Style"/>
          <w:i/>
          <w:iCs/>
          <w:noProof/>
          <w:sz w:val="22"/>
        </w:rPr>
        <w:t>Trust Enhanced Cryptographic Role-Based Access Control for Secure Cloud Data Storage</w:t>
      </w:r>
      <w:r w:rsidRPr="009C080E">
        <w:rPr>
          <w:rFonts w:ascii="Bookman Old Style" w:hAnsi="Bookman Old Style"/>
          <w:noProof/>
          <w:sz w:val="22"/>
        </w:rPr>
        <w:t xml:space="preserve">. </w:t>
      </w:r>
      <w:r w:rsidRPr="009C080E">
        <w:rPr>
          <w:rFonts w:ascii="Bookman Old Style" w:hAnsi="Bookman Old Style"/>
          <w:i/>
          <w:iCs/>
          <w:noProof/>
          <w:sz w:val="22"/>
        </w:rPr>
        <w:t>10</w:t>
      </w:r>
      <w:r w:rsidRPr="009C080E">
        <w:rPr>
          <w:rFonts w:ascii="Bookman Old Style" w:hAnsi="Bookman Old Style"/>
          <w:noProof/>
          <w:sz w:val="22"/>
        </w:rPr>
        <w:t>(11), 2381–2395.</w:t>
      </w:r>
    </w:p>
    <w:p w14:paraId="607ECFE1" w14:textId="6B8B15BF" w:rsidR="009C080E" w:rsidRPr="009C080E" w:rsidRDefault="00EA3FC5" w:rsidP="00A56772">
      <w:pPr>
        <w:widowControl w:val="0"/>
        <w:autoSpaceDE w:val="0"/>
        <w:autoSpaceDN w:val="0"/>
        <w:adjustRightInd w:val="0"/>
        <w:spacing w:line="360" w:lineRule="auto"/>
        <w:ind w:left="480" w:hanging="480"/>
        <w:jc w:val="both"/>
        <w:rPr>
          <w:rFonts w:ascii="Bookman Old Style" w:hAnsi="Bookman Old Style"/>
          <w:noProof/>
          <w:sz w:val="22"/>
        </w:rPr>
      </w:pPr>
      <w:r>
        <w:rPr>
          <w:rFonts w:ascii="Bookman Old Style" w:eastAsia="Bookman Old Style" w:hAnsi="Bookman Old Style" w:cs="Bookman Old Style"/>
          <w:sz w:val="22"/>
          <w:szCs w:val="22"/>
          <w:lang w:val="sv-SE"/>
        </w:rPr>
        <w:fldChar w:fldCharType="end"/>
      </w:r>
      <w:r>
        <w:rPr>
          <w:rFonts w:ascii="Bookman Old Style" w:eastAsia="Bookman Old Style" w:hAnsi="Bookman Old Style" w:cs="Bookman Old Style"/>
          <w:sz w:val="22"/>
          <w:szCs w:val="22"/>
          <w:lang w:val="sv-SE"/>
        </w:rPr>
        <w:fldChar w:fldCharType="begin" w:fldLock="1"/>
      </w:r>
      <w:r>
        <w:rPr>
          <w:rFonts w:ascii="Bookman Old Style" w:eastAsia="Bookman Old Style" w:hAnsi="Bookman Old Style" w:cs="Bookman Old Style"/>
          <w:sz w:val="22"/>
          <w:szCs w:val="22"/>
          <w:lang w:val="sv-SE"/>
        </w:rPr>
        <w:instrText xml:space="preserve">ADDIN Mendeley Bibliography CSL_BIBLIOGRAPHY </w:instrText>
      </w:r>
      <w:r>
        <w:rPr>
          <w:rFonts w:ascii="Bookman Old Style" w:eastAsia="Bookman Old Style" w:hAnsi="Bookman Old Style" w:cs="Bookman Old Style"/>
          <w:sz w:val="22"/>
          <w:szCs w:val="22"/>
          <w:lang w:val="sv-SE"/>
        </w:rPr>
        <w:fldChar w:fldCharType="separate"/>
      </w:r>
      <w:r w:rsidR="009C080E" w:rsidRPr="009C080E">
        <w:rPr>
          <w:rFonts w:ascii="Bookman Old Style" w:hAnsi="Bookman Old Style"/>
          <w:noProof/>
          <w:sz w:val="22"/>
        </w:rPr>
        <w:t xml:space="preserve">Abdallah, S., Silake, A., Alshurafat, H., Alaqrabawi, M., &amp; Shehadeh, M. (2024). Discover Sustainability Exploring the key factors influencing the actual usage of digital tax platforms. </w:t>
      </w:r>
      <w:r w:rsidR="009C080E" w:rsidRPr="009C080E">
        <w:rPr>
          <w:rFonts w:ascii="Bookman Old Style" w:hAnsi="Bookman Old Style"/>
          <w:i/>
          <w:iCs/>
          <w:noProof/>
          <w:sz w:val="22"/>
        </w:rPr>
        <w:t>Discover Sustainability</w:t>
      </w:r>
      <w:r w:rsidR="009C080E" w:rsidRPr="009C080E">
        <w:rPr>
          <w:rFonts w:ascii="Bookman Old Style" w:hAnsi="Bookman Old Style"/>
          <w:noProof/>
          <w:sz w:val="22"/>
        </w:rPr>
        <w:t>. https://doi.org/10.1007/s43621-024-00241-2</w:t>
      </w:r>
    </w:p>
    <w:p w14:paraId="7BF9D4FC" w14:textId="353EEFD6" w:rsidR="009C080E" w:rsidRPr="009C080E" w:rsidRDefault="009C080E" w:rsidP="00082B76">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Adelekan, O. A., Adisa, O., &amp; Ilugbusi, B. S. (2024). </w:t>
      </w:r>
      <w:r w:rsidRPr="009C080E">
        <w:rPr>
          <w:rFonts w:ascii="Bookman Old Style" w:hAnsi="Bookman Old Style"/>
          <w:i/>
          <w:iCs/>
          <w:noProof/>
          <w:sz w:val="22"/>
        </w:rPr>
        <w:t>E</w:t>
      </w:r>
      <w:r w:rsidR="000C6CA5" w:rsidRPr="009C080E">
        <w:rPr>
          <w:rFonts w:ascii="Bookman Old Style" w:hAnsi="Bookman Old Style"/>
          <w:i/>
          <w:iCs/>
          <w:noProof/>
          <w:sz w:val="22"/>
        </w:rPr>
        <w:t>volving Tax Compliance In The Digital Era</w:t>
      </w:r>
      <w:r w:rsidR="000C6CA5" w:rsidRPr="009C080E">
        <w:rPr>
          <w:i/>
          <w:iCs/>
          <w:noProof/>
          <w:sz w:val="22"/>
        </w:rPr>
        <w:t> </w:t>
      </w:r>
      <w:r w:rsidR="000C6CA5" w:rsidRPr="009C080E">
        <w:rPr>
          <w:rFonts w:ascii="Bookman Old Style" w:hAnsi="Bookman Old Style"/>
          <w:i/>
          <w:iCs/>
          <w:noProof/>
          <w:sz w:val="22"/>
        </w:rPr>
        <w:t>: A Comparative Analysis Of Ai-Driven Models And Blockchain Technology InU.S.Tax</w:t>
      </w:r>
      <w:r w:rsidR="00082B76">
        <w:rPr>
          <w:rFonts w:ascii="Bookman Old Style" w:hAnsi="Bookman Old Style"/>
          <w:i/>
          <w:iCs/>
          <w:noProof/>
          <w:sz w:val="22"/>
        </w:rPr>
        <w:t xml:space="preserve"> </w:t>
      </w:r>
      <w:r w:rsidR="000C6CA5" w:rsidRPr="009C080E">
        <w:rPr>
          <w:rFonts w:ascii="Bookman Old Style" w:hAnsi="Bookman Old Style"/>
          <w:i/>
          <w:iCs/>
          <w:noProof/>
          <w:sz w:val="22"/>
        </w:rPr>
        <w:t>Administration</w:t>
      </w:r>
      <w:r w:rsidR="000C6CA5" w:rsidRPr="009C080E">
        <w:rPr>
          <w:rFonts w:ascii="Bookman Old Style" w:hAnsi="Bookman Old Style"/>
          <w:noProof/>
          <w:sz w:val="22"/>
        </w:rPr>
        <w:t>.</w:t>
      </w:r>
      <w:r w:rsidRPr="009C080E">
        <w:rPr>
          <w:rFonts w:ascii="Bookman Old Style" w:hAnsi="Bookman Old Style"/>
          <w:noProof/>
          <w:sz w:val="22"/>
        </w:rPr>
        <w:t xml:space="preserve"> </w:t>
      </w:r>
      <w:r w:rsidRPr="009C080E">
        <w:rPr>
          <w:rFonts w:ascii="Bookman Old Style" w:hAnsi="Bookman Old Style"/>
          <w:i/>
          <w:iCs/>
          <w:noProof/>
          <w:sz w:val="22"/>
        </w:rPr>
        <w:t>5</w:t>
      </w:r>
      <w:r w:rsidRPr="009C080E">
        <w:rPr>
          <w:rFonts w:ascii="Bookman Old Style" w:hAnsi="Bookman Old Style"/>
          <w:noProof/>
          <w:sz w:val="22"/>
        </w:rPr>
        <w:t>(2),311–335.</w:t>
      </w:r>
      <w:r w:rsidR="00082B76">
        <w:rPr>
          <w:rFonts w:ascii="Bookman Old Style" w:hAnsi="Bookman Old Style"/>
          <w:noProof/>
          <w:sz w:val="22"/>
        </w:rPr>
        <w:t xml:space="preserve"> </w:t>
      </w:r>
      <w:r w:rsidRPr="009C080E">
        <w:rPr>
          <w:rFonts w:ascii="Bookman Old Style" w:hAnsi="Bookman Old Style"/>
          <w:noProof/>
          <w:sz w:val="22"/>
        </w:rPr>
        <w:t>https://doi.org/10.51594/csitrj.v5i2.759</w:t>
      </w:r>
    </w:p>
    <w:p w14:paraId="3A6CB71E"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Al-okaily, M. (2024). Advancements and forecasts of digital taxation information systems usage and its impact on tax compliance</w:t>
      </w:r>
      <w:r w:rsidRPr="009C080E">
        <w:rPr>
          <w:noProof/>
          <w:sz w:val="22"/>
        </w:rPr>
        <w:t> </w:t>
      </w:r>
      <w:r w:rsidRPr="009C080E">
        <w:rPr>
          <w:rFonts w:ascii="Bookman Old Style" w:hAnsi="Bookman Old Style"/>
          <w:noProof/>
          <w:sz w:val="22"/>
        </w:rPr>
        <w:t>: does trust and awareness make di ff erence</w:t>
      </w:r>
      <w:r w:rsidRPr="009C080E">
        <w:rPr>
          <w:noProof/>
          <w:sz w:val="22"/>
        </w:rPr>
        <w:t> </w:t>
      </w:r>
      <w:r w:rsidRPr="009C080E">
        <w:rPr>
          <w:rFonts w:ascii="Bookman Old Style" w:hAnsi="Bookman Old Style"/>
          <w:noProof/>
          <w:sz w:val="22"/>
        </w:rPr>
        <w:t xml:space="preserve">? </w:t>
      </w:r>
      <w:r w:rsidRPr="009C080E">
        <w:rPr>
          <w:rFonts w:ascii="Bookman Old Style" w:hAnsi="Bookman Old Style"/>
          <w:i/>
          <w:iCs/>
          <w:noProof/>
          <w:sz w:val="22"/>
        </w:rPr>
        <w:t>Digital Taxation Information System, Emerald</w:t>
      </w:r>
      <w:r w:rsidRPr="009C080E">
        <w:rPr>
          <w:rFonts w:ascii="Bookman Old Style" w:hAnsi="Bookman Old Style"/>
          <w:noProof/>
          <w:sz w:val="22"/>
        </w:rPr>
        <w:t>. https://doi.org/10.1108/JFRA-09-2023-0567</w:t>
      </w:r>
    </w:p>
    <w:p w14:paraId="77B9BF34"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Baheer, B. A., &amp; Lamas, D. (2020). </w:t>
      </w:r>
      <w:r w:rsidRPr="009C080E">
        <w:rPr>
          <w:rFonts w:ascii="Bookman Old Style" w:hAnsi="Bookman Old Style"/>
          <w:i/>
          <w:iCs/>
          <w:noProof/>
          <w:sz w:val="22"/>
        </w:rPr>
        <w:t>administrative sciences A Systematic Literature Review on Existing Digital Government Architectures</w:t>
      </w:r>
      <w:r w:rsidRPr="009C080E">
        <w:rPr>
          <w:i/>
          <w:iCs/>
          <w:noProof/>
          <w:sz w:val="22"/>
        </w:rPr>
        <w:t> </w:t>
      </w:r>
      <w:r w:rsidRPr="009C080E">
        <w:rPr>
          <w:rFonts w:ascii="Bookman Old Style" w:hAnsi="Bookman Old Style"/>
          <w:i/>
          <w:iCs/>
          <w:noProof/>
          <w:sz w:val="22"/>
        </w:rPr>
        <w:t>: State-of-the-Art , Challenges , and Prospects</w:t>
      </w:r>
      <w:r w:rsidRPr="009C080E">
        <w:rPr>
          <w:rFonts w:ascii="Bookman Old Style" w:hAnsi="Bookman Old Style"/>
          <w:noProof/>
          <w:sz w:val="22"/>
        </w:rPr>
        <w:t xml:space="preserve">. </w:t>
      </w:r>
      <w:r w:rsidRPr="009C080E">
        <w:rPr>
          <w:rFonts w:ascii="Bookman Old Style" w:hAnsi="Bookman Old Style"/>
          <w:i/>
          <w:iCs/>
          <w:noProof/>
          <w:sz w:val="22"/>
        </w:rPr>
        <w:t>2007</w:t>
      </w:r>
      <w:r w:rsidRPr="009C080E">
        <w:rPr>
          <w:rFonts w:ascii="Bookman Old Style" w:hAnsi="Bookman Old Style"/>
          <w:noProof/>
          <w:sz w:val="22"/>
        </w:rPr>
        <w:t>. https://doi.org/10.3390/admsci10020025</w:t>
      </w:r>
    </w:p>
    <w:p w14:paraId="2BE92EC5"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Carter, B. L., Shaupp, L. C., Hobbs, J., Campbell, R., &amp; Campbell, R. (2011). The Role Of Security And Trust In The Adoption Of Online Tax Filing The role of security and trust in the adoption of online tax filing. </w:t>
      </w:r>
      <w:r w:rsidRPr="009C080E">
        <w:rPr>
          <w:rFonts w:ascii="Bookman Old Style" w:hAnsi="Bookman Old Style"/>
          <w:i/>
          <w:iCs/>
          <w:noProof/>
          <w:sz w:val="22"/>
        </w:rPr>
        <w:t>Transforming Governmenr: People, Process and Policy</w:t>
      </w:r>
      <w:r w:rsidRPr="009C080E">
        <w:rPr>
          <w:rFonts w:ascii="Bookman Old Style" w:hAnsi="Bookman Old Style"/>
          <w:noProof/>
          <w:sz w:val="22"/>
        </w:rPr>
        <w:t xml:space="preserve">, </w:t>
      </w:r>
      <w:r w:rsidRPr="009C080E">
        <w:rPr>
          <w:rFonts w:ascii="Bookman Old Style" w:hAnsi="Bookman Old Style"/>
          <w:i/>
          <w:iCs/>
          <w:noProof/>
          <w:sz w:val="22"/>
        </w:rPr>
        <w:t>5</w:t>
      </w:r>
      <w:r w:rsidRPr="009C080E">
        <w:rPr>
          <w:rFonts w:ascii="Bookman Old Style" w:hAnsi="Bookman Old Style"/>
          <w:noProof/>
          <w:sz w:val="22"/>
        </w:rPr>
        <w:t>(2011), 303–318.</w:t>
      </w:r>
    </w:p>
    <w:p w14:paraId="2BB3FF3A"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lastRenderedPageBreak/>
        <w:t xml:space="preserve">Carter, L., &amp; Bélanger, F. (2005). The utilization of e-government services: citizen trust, innovation and acceptance factors. </w:t>
      </w:r>
      <w:r w:rsidRPr="009C080E">
        <w:rPr>
          <w:rFonts w:ascii="Bookman Old Style" w:hAnsi="Bookman Old Style"/>
          <w:i/>
          <w:iCs/>
          <w:noProof/>
          <w:sz w:val="22"/>
        </w:rPr>
        <w:t>Information System Journal, Wiley</w:t>
      </w:r>
      <w:r w:rsidRPr="009C080E">
        <w:rPr>
          <w:rFonts w:ascii="Bookman Old Style" w:hAnsi="Bookman Old Style"/>
          <w:noProof/>
          <w:sz w:val="22"/>
        </w:rPr>
        <w:t xml:space="preserve">, </w:t>
      </w:r>
      <w:r w:rsidRPr="009C080E">
        <w:rPr>
          <w:rFonts w:ascii="Bookman Old Style" w:hAnsi="Bookman Old Style"/>
          <w:i/>
          <w:iCs/>
          <w:noProof/>
          <w:sz w:val="22"/>
        </w:rPr>
        <w:t>15</w:t>
      </w:r>
      <w:r w:rsidRPr="009C080E">
        <w:rPr>
          <w:rFonts w:ascii="Bookman Old Style" w:hAnsi="Bookman Old Style"/>
          <w:noProof/>
          <w:sz w:val="22"/>
        </w:rPr>
        <w:t>(1). https://doi.org/https://doi.org/10.1111/j.1365-2575.2005.00183</w:t>
      </w:r>
    </w:p>
    <w:p w14:paraId="33532EBC"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Dann, D., Müller, R., Catherin, A., Timm, W., Mädche, A., &amp; Spengel, C. (2022). How do tax compliance labels impact sharing platform consumers</w:t>
      </w:r>
      <w:r w:rsidRPr="009C080E">
        <w:rPr>
          <w:noProof/>
          <w:sz w:val="22"/>
        </w:rPr>
        <w:t> </w:t>
      </w:r>
      <w:r w:rsidRPr="009C080E">
        <w:rPr>
          <w:rFonts w:ascii="Bookman Old Style" w:hAnsi="Bookman Old Style"/>
          <w:noProof/>
          <w:sz w:val="22"/>
        </w:rPr>
        <w:t xml:space="preserve">? An empirical study on the interplay of trust , moral , and intention to book. In </w:t>
      </w:r>
      <w:r w:rsidRPr="009C080E">
        <w:rPr>
          <w:rFonts w:ascii="Bookman Old Style" w:hAnsi="Bookman Old Style"/>
          <w:i/>
          <w:iCs/>
          <w:noProof/>
          <w:sz w:val="22"/>
        </w:rPr>
        <w:t>Information Systems and e-Business Management</w:t>
      </w:r>
      <w:r w:rsidRPr="009C080E">
        <w:rPr>
          <w:rFonts w:ascii="Bookman Old Style" w:hAnsi="Bookman Old Style"/>
          <w:noProof/>
          <w:sz w:val="22"/>
        </w:rPr>
        <w:t xml:space="preserve"> (Vol. 20, Issue 3). Springer Berlin Heidelberg. https://doi.org/10.1007/s10257-022-00554-7</w:t>
      </w:r>
    </w:p>
    <w:p w14:paraId="1934B3E5"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Davis, F. D. (1989). Perceived Usefulness, Perceived Ease of Use, and User Acceptance of Information Technology. </w:t>
      </w:r>
      <w:r w:rsidRPr="009C080E">
        <w:rPr>
          <w:rFonts w:ascii="Bookman Old Style" w:hAnsi="Bookman Old Style"/>
          <w:i/>
          <w:iCs/>
          <w:noProof/>
          <w:sz w:val="22"/>
        </w:rPr>
        <w:t>MIS Quarterly</w:t>
      </w:r>
      <w:r w:rsidRPr="009C080E">
        <w:rPr>
          <w:rFonts w:ascii="Bookman Old Style" w:hAnsi="Bookman Old Style"/>
          <w:noProof/>
          <w:sz w:val="22"/>
        </w:rPr>
        <w:t xml:space="preserve">, </w:t>
      </w:r>
      <w:r w:rsidRPr="009C080E">
        <w:rPr>
          <w:rFonts w:ascii="Bookman Old Style" w:hAnsi="Bookman Old Style"/>
          <w:i/>
          <w:iCs/>
          <w:noProof/>
          <w:sz w:val="22"/>
        </w:rPr>
        <w:t>13</w:t>
      </w:r>
      <w:r w:rsidRPr="009C080E">
        <w:rPr>
          <w:rFonts w:ascii="Bookman Old Style" w:hAnsi="Bookman Old Style"/>
          <w:noProof/>
          <w:sz w:val="22"/>
        </w:rPr>
        <w:t>(3), 319–340. https://doi.org/https://doi.org/10.2307/249008</w:t>
      </w:r>
    </w:p>
    <w:p w14:paraId="15E62A9E"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Fadya, M., &amp; Utama, D. N. (2025). </w:t>
      </w:r>
      <w:r w:rsidRPr="009C080E">
        <w:rPr>
          <w:rFonts w:ascii="Bookman Old Style" w:hAnsi="Bookman Old Style"/>
          <w:i/>
          <w:iCs/>
          <w:noProof/>
          <w:sz w:val="22"/>
        </w:rPr>
        <w:t>Towards Secure Information Systems</w:t>
      </w:r>
      <w:r w:rsidRPr="009C080E">
        <w:rPr>
          <w:i/>
          <w:iCs/>
          <w:noProof/>
          <w:sz w:val="22"/>
        </w:rPr>
        <w:t> </w:t>
      </w:r>
      <w:r w:rsidRPr="009C080E">
        <w:rPr>
          <w:rFonts w:ascii="Bookman Old Style" w:hAnsi="Bookman Old Style"/>
          <w:i/>
          <w:iCs/>
          <w:noProof/>
          <w:sz w:val="22"/>
        </w:rPr>
        <w:t>: Developing and Implementing an Information Security Evaluation Model Using NIST CSF and COBIT 2019</w:t>
      </w:r>
      <w:r w:rsidRPr="009C080E">
        <w:rPr>
          <w:rFonts w:ascii="Bookman Old Style" w:hAnsi="Bookman Old Style"/>
          <w:noProof/>
          <w:sz w:val="22"/>
        </w:rPr>
        <w:t xml:space="preserve">. </w:t>
      </w:r>
      <w:r w:rsidRPr="009C080E">
        <w:rPr>
          <w:rFonts w:ascii="Bookman Old Style" w:hAnsi="Bookman Old Style"/>
          <w:i/>
          <w:iCs/>
          <w:noProof/>
          <w:sz w:val="22"/>
        </w:rPr>
        <w:t>14</w:t>
      </w:r>
      <w:r w:rsidRPr="009C080E">
        <w:rPr>
          <w:rFonts w:ascii="Bookman Old Style" w:hAnsi="Bookman Old Style"/>
          <w:noProof/>
          <w:sz w:val="22"/>
        </w:rPr>
        <w:t>(1), 182–191. https://doi.org/10.18421/TEM141</w:t>
      </w:r>
    </w:p>
    <w:p w14:paraId="39FD9B62"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Flavián, C., &amp; Guinalíu, M. (2006). Consumer trust, perceived security and privacy policy: Three basic elements of loyalty to a web site. </w:t>
      </w:r>
      <w:r w:rsidRPr="009C080E">
        <w:rPr>
          <w:rFonts w:ascii="Bookman Old Style" w:hAnsi="Bookman Old Style"/>
          <w:i/>
          <w:iCs/>
          <w:noProof/>
          <w:sz w:val="22"/>
        </w:rPr>
        <w:t>Industrial Management &amp; Data Systems</w:t>
      </w:r>
      <w:r w:rsidRPr="009C080E">
        <w:rPr>
          <w:rFonts w:ascii="Bookman Old Style" w:hAnsi="Bookman Old Style"/>
          <w:noProof/>
          <w:sz w:val="22"/>
        </w:rPr>
        <w:t xml:space="preserve">, </w:t>
      </w:r>
      <w:r w:rsidRPr="009C080E">
        <w:rPr>
          <w:rFonts w:ascii="Bookman Old Style" w:hAnsi="Bookman Old Style"/>
          <w:i/>
          <w:iCs/>
          <w:noProof/>
          <w:sz w:val="22"/>
        </w:rPr>
        <w:t>106</w:t>
      </w:r>
      <w:r w:rsidRPr="009C080E">
        <w:rPr>
          <w:rFonts w:ascii="Bookman Old Style" w:hAnsi="Bookman Old Style"/>
          <w:noProof/>
          <w:sz w:val="22"/>
        </w:rPr>
        <w:t>(5), 601–620. https://doi.org/https://doi.org/10.1108/02635570610666403</w:t>
      </w:r>
    </w:p>
    <w:p w14:paraId="513EC9FB"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Guglyuvatyy, E. (2025). </w:t>
      </w:r>
      <w:r w:rsidRPr="009C080E">
        <w:rPr>
          <w:rFonts w:ascii="Bookman Old Style" w:hAnsi="Bookman Old Style"/>
          <w:i/>
          <w:iCs/>
          <w:noProof/>
          <w:sz w:val="22"/>
        </w:rPr>
        <w:t>administration and taxpayer rights</w:t>
      </w:r>
      <w:r w:rsidRPr="009C080E">
        <w:rPr>
          <w:rFonts w:ascii="Bookman Old Style" w:hAnsi="Bookman Old Style"/>
          <w:noProof/>
          <w:sz w:val="22"/>
        </w:rPr>
        <w:t xml:space="preserve">. </w:t>
      </w:r>
      <w:r w:rsidRPr="009C080E">
        <w:rPr>
          <w:rFonts w:ascii="Bookman Old Style" w:hAnsi="Bookman Old Style"/>
          <w:i/>
          <w:iCs/>
          <w:noProof/>
          <w:sz w:val="22"/>
        </w:rPr>
        <w:t>2025</w:t>
      </w:r>
      <w:r w:rsidRPr="009C080E">
        <w:rPr>
          <w:rFonts w:ascii="Bookman Old Style" w:hAnsi="Bookman Old Style"/>
          <w:noProof/>
          <w:sz w:val="22"/>
        </w:rPr>
        <w:t>, 1–8.</w:t>
      </w:r>
    </w:p>
    <w:p w14:paraId="70D771AE"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Hermawan, P. (2022). </w:t>
      </w:r>
      <w:r w:rsidRPr="009C080E">
        <w:rPr>
          <w:rFonts w:ascii="Bookman Old Style" w:hAnsi="Bookman Old Style"/>
          <w:i/>
          <w:iCs/>
          <w:noProof/>
          <w:sz w:val="22"/>
        </w:rPr>
        <w:t>International Journal of Current Science Research and Review A Study of Trust Base Voluntary Tax Compliance through Tax Administration Digital Transformation in Indonesia</w:t>
      </w:r>
      <w:r w:rsidRPr="009C080E">
        <w:rPr>
          <w:rFonts w:ascii="Bookman Old Style" w:hAnsi="Bookman Old Style"/>
          <w:noProof/>
          <w:sz w:val="22"/>
        </w:rPr>
        <w:t xml:space="preserve">. </w:t>
      </w:r>
      <w:r w:rsidRPr="009C080E">
        <w:rPr>
          <w:rFonts w:ascii="Bookman Old Style" w:hAnsi="Bookman Old Style"/>
          <w:i/>
          <w:iCs/>
          <w:noProof/>
          <w:sz w:val="22"/>
        </w:rPr>
        <w:t>05</w:t>
      </w:r>
      <w:r w:rsidRPr="009C080E">
        <w:rPr>
          <w:rFonts w:ascii="Bookman Old Style" w:hAnsi="Bookman Old Style"/>
          <w:noProof/>
          <w:sz w:val="22"/>
        </w:rPr>
        <w:t>(08), 3227–3238. https://doi.org/10.47191/ijcsrr/V5-i8-53</w:t>
      </w:r>
    </w:p>
    <w:p w14:paraId="143115B4"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Maria, G., Rosati, P., Troisi, O., &amp; Lynn, T. (2026). Balancing privacy and trust</w:t>
      </w:r>
      <w:r w:rsidRPr="009C080E">
        <w:rPr>
          <w:noProof/>
          <w:sz w:val="22"/>
        </w:rPr>
        <w:t> </w:t>
      </w:r>
      <w:r w:rsidRPr="009C080E">
        <w:rPr>
          <w:rFonts w:ascii="Bookman Old Style" w:hAnsi="Bookman Old Style"/>
          <w:noProof/>
          <w:sz w:val="22"/>
        </w:rPr>
        <w:t xml:space="preserve">: Social acceptance of video-based traffic sensors in smart city initiatives. </w:t>
      </w:r>
      <w:r w:rsidRPr="009C080E">
        <w:rPr>
          <w:rFonts w:ascii="Bookman Old Style" w:hAnsi="Bookman Old Style"/>
          <w:i/>
          <w:iCs/>
          <w:noProof/>
          <w:sz w:val="22"/>
        </w:rPr>
        <w:t>Government Information Quarterly</w:t>
      </w:r>
      <w:r w:rsidRPr="009C080E">
        <w:rPr>
          <w:rFonts w:ascii="Bookman Old Style" w:hAnsi="Bookman Old Style"/>
          <w:noProof/>
          <w:sz w:val="22"/>
        </w:rPr>
        <w:t xml:space="preserve">, </w:t>
      </w:r>
      <w:r w:rsidRPr="009C080E">
        <w:rPr>
          <w:rFonts w:ascii="Bookman Old Style" w:hAnsi="Bookman Old Style"/>
          <w:i/>
          <w:iCs/>
          <w:noProof/>
          <w:sz w:val="22"/>
        </w:rPr>
        <w:t>43</w:t>
      </w:r>
      <w:r w:rsidRPr="009C080E">
        <w:rPr>
          <w:rFonts w:ascii="Bookman Old Style" w:hAnsi="Bookman Old Style"/>
          <w:noProof/>
          <w:sz w:val="22"/>
        </w:rPr>
        <w:t>(1), 102099. https://doi.org/10.1016/j.giq.2025.102099</w:t>
      </w:r>
    </w:p>
    <w:p w14:paraId="3A1A46AD"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Mcknight, D. H., Cummings, L. L., &amp; Chervany, N. L. (1995). </w:t>
      </w:r>
      <w:r w:rsidRPr="009C080E">
        <w:rPr>
          <w:rFonts w:ascii="Bookman Old Style" w:hAnsi="Bookman Old Style"/>
          <w:i/>
          <w:iCs/>
          <w:noProof/>
          <w:sz w:val="22"/>
        </w:rPr>
        <w:t>TRUST FORMATION IN NEW ORGANIZATIONAL RELATIONSHIPS</w:t>
      </w:r>
      <w:r w:rsidRPr="009C080E">
        <w:rPr>
          <w:rFonts w:ascii="Bookman Old Style" w:hAnsi="Bookman Old Style"/>
          <w:noProof/>
          <w:sz w:val="22"/>
        </w:rPr>
        <w:t>.</w:t>
      </w:r>
    </w:p>
    <w:p w14:paraId="1D161BBD"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Ojih, S. E. (2025). </w:t>
      </w:r>
      <w:r w:rsidRPr="009C080E">
        <w:rPr>
          <w:rFonts w:ascii="Bookman Old Style" w:hAnsi="Bookman Old Style"/>
          <w:i/>
          <w:iCs/>
          <w:noProof/>
          <w:sz w:val="22"/>
        </w:rPr>
        <w:t>THE EFFECT OF E-GOVERNMENT IMPLEMENTATION ON SERVICE DELIVERY IN ABUJA MUNICIPAL LOCAL</w:t>
      </w:r>
      <w:r w:rsidRPr="009C080E">
        <w:rPr>
          <w:rFonts w:ascii="Bookman Old Style" w:hAnsi="Bookman Old Style"/>
          <w:noProof/>
          <w:sz w:val="22"/>
        </w:rPr>
        <w:t>. Ahmadu Bello University.</w:t>
      </w:r>
    </w:p>
    <w:p w14:paraId="7432E0AC"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Patwary, A. A., Naha, R. K., Garg, S., Battula, S. K., &amp; Gong, M. (2021). </w:t>
      </w:r>
      <w:r w:rsidRPr="009C080E">
        <w:rPr>
          <w:rFonts w:ascii="Bookman Old Style" w:hAnsi="Bookman Old Style"/>
          <w:i/>
          <w:iCs/>
          <w:noProof/>
          <w:sz w:val="22"/>
        </w:rPr>
        <w:t>Towards Secure Fog Computing</w:t>
      </w:r>
      <w:r w:rsidRPr="009C080E">
        <w:rPr>
          <w:i/>
          <w:iCs/>
          <w:noProof/>
          <w:sz w:val="22"/>
        </w:rPr>
        <w:t> </w:t>
      </w:r>
      <w:r w:rsidRPr="009C080E">
        <w:rPr>
          <w:rFonts w:ascii="Bookman Old Style" w:hAnsi="Bookman Old Style"/>
          <w:i/>
          <w:iCs/>
          <w:noProof/>
          <w:sz w:val="22"/>
        </w:rPr>
        <w:t>: A Survey on Trust</w:t>
      </w:r>
      <w:r w:rsidRPr="009C080E">
        <w:rPr>
          <w:rFonts w:ascii="Bookman Old Style" w:hAnsi="Bookman Old Style"/>
          <w:noProof/>
          <w:sz w:val="22"/>
        </w:rPr>
        <w:t>. 1–52.</w:t>
      </w:r>
    </w:p>
    <w:p w14:paraId="5EE21D78"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lastRenderedPageBreak/>
        <w:t xml:space="preserve">Paulo, J., Lucena, O., Menezes, R., &amp; Sampaio, B. (2025). What are the Relationships between Information Technology and Tax Collection? Evidence from a Systematic Literature Review. </w:t>
      </w:r>
      <w:r w:rsidRPr="009C080E">
        <w:rPr>
          <w:rFonts w:ascii="Bookman Old Style" w:hAnsi="Bookman Old Style"/>
          <w:i/>
          <w:iCs/>
          <w:noProof/>
          <w:sz w:val="22"/>
        </w:rPr>
        <w:t>SRRN</w:t>
      </w:r>
      <w:r w:rsidRPr="009C080E">
        <w:rPr>
          <w:rFonts w:ascii="Bookman Old Style" w:hAnsi="Bookman Old Style"/>
          <w:noProof/>
          <w:sz w:val="22"/>
        </w:rPr>
        <w:t>. https://doi.org/http://dx.doi.org/10.2139/ssrn.5422235</w:t>
      </w:r>
    </w:p>
    <w:p w14:paraId="23916F85"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Sanni, O. (2025). </w:t>
      </w:r>
      <w:r w:rsidRPr="009C080E">
        <w:rPr>
          <w:rFonts w:ascii="Bookman Old Style" w:hAnsi="Bookman Old Style"/>
          <w:i/>
          <w:iCs/>
          <w:noProof/>
          <w:sz w:val="22"/>
        </w:rPr>
        <w:t>Digital Taxation and Cybersecurity</w:t>
      </w:r>
      <w:r w:rsidRPr="009C080E">
        <w:rPr>
          <w:i/>
          <w:iCs/>
          <w:noProof/>
          <w:sz w:val="22"/>
        </w:rPr>
        <w:t> </w:t>
      </w:r>
      <w:r w:rsidRPr="009C080E">
        <w:rPr>
          <w:rFonts w:ascii="Bookman Old Style" w:hAnsi="Bookman Old Style"/>
          <w:i/>
          <w:iCs/>
          <w:noProof/>
          <w:sz w:val="22"/>
        </w:rPr>
        <w:t>: Opportunities and Threats</w:t>
      </w:r>
      <w:r w:rsidRPr="009C080E">
        <w:rPr>
          <w:rFonts w:ascii="Bookman Old Style" w:hAnsi="Bookman Old Style"/>
          <w:noProof/>
          <w:sz w:val="22"/>
        </w:rPr>
        <w:t xml:space="preserve">. </w:t>
      </w:r>
      <w:r w:rsidRPr="009C080E">
        <w:rPr>
          <w:rFonts w:ascii="Bookman Old Style" w:hAnsi="Bookman Old Style"/>
          <w:i/>
          <w:iCs/>
          <w:noProof/>
          <w:sz w:val="22"/>
        </w:rPr>
        <w:t>28</w:t>
      </w:r>
      <w:r w:rsidRPr="009C080E">
        <w:rPr>
          <w:rFonts w:ascii="Bookman Old Style" w:hAnsi="Bookman Old Style"/>
          <w:noProof/>
          <w:sz w:val="22"/>
        </w:rPr>
        <w:t>(September), 1096–1106.</w:t>
      </w:r>
    </w:p>
    <w:p w14:paraId="1D6FFC83"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Vishen, M. A. (2025). The Role of Digital Payments in Key E- Government Services. </w:t>
      </w:r>
      <w:r w:rsidRPr="009C080E">
        <w:rPr>
          <w:rFonts w:ascii="Bookman Old Style" w:hAnsi="Bookman Old Style"/>
          <w:i/>
          <w:iCs/>
          <w:noProof/>
          <w:sz w:val="22"/>
        </w:rPr>
        <w:t>Budda Journal of Management Studies and Computer Application</w:t>
      </w:r>
      <w:r w:rsidRPr="009C080E">
        <w:rPr>
          <w:rFonts w:ascii="Bookman Old Style" w:hAnsi="Bookman Old Style"/>
          <w:noProof/>
          <w:sz w:val="22"/>
        </w:rPr>
        <w:t xml:space="preserve">, </w:t>
      </w:r>
      <w:r w:rsidRPr="009C080E">
        <w:rPr>
          <w:rFonts w:ascii="Bookman Old Style" w:hAnsi="Bookman Old Style"/>
          <w:i/>
          <w:iCs/>
          <w:noProof/>
          <w:sz w:val="22"/>
        </w:rPr>
        <w:t>1</w:t>
      </w:r>
      <w:r w:rsidRPr="009C080E">
        <w:rPr>
          <w:rFonts w:ascii="Bookman Old Style" w:hAnsi="Bookman Old Style"/>
          <w:noProof/>
          <w:sz w:val="22"/>
        </w:rPr>
        <w:t>(1), 50–61.</w:t>
      </w:r>
    </w:p>
    <w:p w14:paraId="6C36F418"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Webb, A. B., Hayes, C., Dawson, C., Powell, C., Kelly, C., Brooks, C., &amp; James, C. (2025). </w:t>
      </w:r>
      <w:r w:rsidRPr="009C080E">
        <w:rPr>
          <w:rFonts w:ascii="Bookman Old Style" w:hAnsi="Bookman Old Style"/>
          <w:i/>
          <w:iCs/>
          <w:noProof/>
          <w:sz w:val="22"/>
        </w:rPr>
        <w:t>Technology acceptance models and taxpayer adoption of Nigeria ’ s Cloud Unified Tax Portal</w:t>
      </w:r>
      <w:r w:rsidRPr="009C080E">
        <w:rPr>
          <w:rFonts w:ascii="Bookman Old Style" w:hAnsi="Bookman Old Style"/>
          <w:noProof/>
          <w:sz w:val="22"/>
        </w:rPr>
        <w:t>.</w:t>
      </w:r>
    </w:p>
    <w:p w14:paraId="133F3A00"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Wu, G. (2010). </w:t>
      </w:r>
      <w:r w:rsidRPr="009C080E">
        <w:rPr>
          <w:rFonts w:ascii="Bookman Old Style" w:hAnsi="Bookman Old Style"/>
          <w:i/>
          <w:iCs/>
          <w:noProof/>
          <w:sz w:val="22"/>
        </w:rPr>
        <w:t>Effects of Perceived Interactivity , Perceived Web Assurance and Disposition to Trust</w:t>
      </w:r>
      <w:r w:rsidRPr="009C080E">
        <w:rPr>
          <w:rFonts w:ascii="Bookman Old Style" w:hAnsi="Bookman Old Style"/>
          <w:noProof/>
          <w:sz w:val="22"/>
        </w:rPr>
        <w:t xml:space="preserve">. </w:t>
      </w:r>
      <w:r w:rsidRPr="009C080E">
        <w:rPr>
          <w:rFonts w:ascii="Bookman Old Style" w:hAnsi="Bookman Old Style"/>
          <w:i/>
          <w:iCs/>
          <w:noProof/>
          <w:sz w:val="22"/>
        </w:rPr>
        <w:t>16</w:t>
      </w:r>
      <w:r w:rsidRPr="009C080E">
        <w:rPr>
          <w:rFonts w:ascii="Bookman Old Style" w:hAnsi="Bookman Old Style"/>
          <w:noProof/>
          <w:sz w:val="22"/>
        </w:rPr>
        <w:t>, 1–26. https://doi.org/10.1111/j.1083-6101.2010.01528.x</w:t>
      </w:r>
    </w:p>
    <w:p w14:paraId="7BA0E072"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Younus, M. (2023). </w:t>
      </w:r>
      <w:r w:rsidRPr="009C080E">
        <w:rPr>
          <w:rFonts w:ascii="Bookman Old Style" w:hAnsi="Bookman Old Style"/>
          <w:i/>
          <w:iCs/>
          <w:noProof/>
          <w:sz w:val="22"/>
        </w:rPr>
        <w:t xml:space="preserve">The Role of E- </w:t>
      </w:r>
      <w:r w:rsidRPr="009C080E">
        <w:rPr>
          <w:i/>
          <w:iCs/>
          <w:noProof/>
          <w:sz w:val="22"/>
        </w:rPr>
        <w:t>​</w:t>
      </w:r>
      <w:r w:rsidRPr="009C080E">
        <w:rPr>
          <w:rFonts w:ascii="Bookman Old Style" w:hAnsi="Bookman Old Style"/>
          <w:i/>
          <w:iCs/>
          <w:noProof/>
          <w:sz w:val="22"/>
        </w:rPr>
        <w:t xml:space="preserve"> Government in Mitigating Tax Evasion Through Behavioral Profiling of Non- </w:t>
      </w:r>
      <w:r w:rsidRPr="009C080E">
        <w:rPr>
          <w:i/>
          <w:iCs/>
          <w:noProof/>
          <w:sz w:val="22"/>
        </w:rPr>
        <w:t>​</w:t>
      </w:r>
      <w:r w:rsidRPr="009C080E">
        <w:rPr>
          <w:rFonts w:ascii="Bookman Old Style" w:hAnsi="Bookman Old Style"/>
          <w:i/>
          <w:iCs/>
          <w:noProof/>
          <w:sz w:val="22"/>
        </w:rPr>
        <w:t xml:space="preserve"> Compliant Taxpayers Chapter 12</w:t>
      </w:r>
      <w:r w:rsidRPr="009C080E">
        <w:rPr>
          <w:rFonts w:ascii="Bookman Old Style" w:hAnsi="Bookman Old Style"/>
          <w:noProof/>
          <w:sz w:val="22"/>
        </w:rPr>
        <w:t>. https://doi.org/10.4018/979-8-3373-0422-9.ch012</w:t>
      </w:r>
    </w:p>
    <w:p w14:paraId="65CF7C6F"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Zhang, J., Chen, B., Zhao, Y., Cheng, X., &amp; Hu, F. (2018). Data Security and Privacy-Preserving in Edge Computing Paradigm</w:t>
      </w:r>
      <w:r w:rsidRPr="009C080E">
        <w:rPr>
          <w:noProof/>
          <w:sz w:val="22"/>
        </w:rPr>
        <w:t> </w:t>
      </w:r>
      <w:r w:rsidRPr="009C080E">
        <w:rPr>
          <w:rFonts w:ascii="Bookman Old Style" w:hAnsi="Bookman Old Style"/>
          <w:noProof/>
          <w:sz w:val="22"/>
        </w:rPr>
        <w:t xml:space="preserve">: Survey and Open Issues. </w:t>
      </w:r>
      <w:r w:rsidRPr="009C080E">
        <w:rPr>
          <w:rFonts w:ascii="Bookman Old Style" w:hAnsi="Bookman Old Style"/>
          <w:i/>
          <w:iCs/>
          <w:noProof/>
          <w:sz w:val="22"/>
        </w:rPr>
        <w:t>IEEE Access</w:t>
      </w:r>
      <w:r w:rsidRPr="009C080E">
        <w:rPr>
          <w:rFonts w:ascii="Bookman Old Style" w:hAnsi="Bookman Old Style"/>
          <w:noProof/>
          <w:sz w:val="22"/>
        </w:rPr>
        <w:t xml:space="preserve">, </w:t>
      </w:r>
      <w:r w:rsidRPr="009C080E">
        <w:rPr>
          <w:rFonts w:ascii="Bookman Old Style" w:hAnsi="Bookman Old Style"/>
          <w:i/>
          <w:iCs/>
          <w:noProof/>
          <w:sz w:val="22"/>
        </w:rPr>
        <w:t>6</w:t>
      </w:r>
      <w:r w:rsidRPr="009C080E">
        <w:rPr>
          <w:rFonts w:ascii="Bookman Old Style" w:hAnsi="Bookman Old Style"/>
          <w:noProof/>
          <w:sz w:val="22"/>
        </w:rPr>
        <w:t>(Idc), 18209–18237. https://doi.org/10.1109/ACCESS.2018.2820162</w:t>
      </w:r>
    </w:p>
    <w:p w14:paraId="63E59473"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Zhang, Y. (2024). International Journal of Information Impact of perceived privacy and security in the TAM model</w:t>
      </w:r>
      <w:r w:rsidRPr="009C080E">
        <w:rPr>
          <w:noProof/>
          <w:sz w:val="22"/>
        </w:rPr>
        <w:t> </w:t>
      </w:r>
      <w:r w:rsidRPr="009C080E">
        <w:rPr>
          <w:rFonts w:ascii="Bookman Old Style" w:hAnsi="Bookman Old Style"/>
          <w:noProof/>
          <w:sz w:val="22"/>
        </w:rPr>
        <w:t xml:space="preserve">: The perceived trust as the mediated factors. </w:t>
      </w:r>
      <w:r w:rsidRPr="009C080E">
        <w:rPr>
          <w:rFonts w:ascii="Bookman Old Style" w:hAnsi="Bookman Old Style"/>
          <w:i/>
          <w:iCs/>
          <w:noProof/>
          <w:sz w:val="22"/>
        </w:rPr>
        <w:t>International Journal of Information Management Data Insights</w:t>
      </w:r>
      <w:r w:rsidRPr="009C080E">
        <w:rPr>
          <w:rFonts w:ascii="Bookman Old Style" w:hAnsi="Bookman Old Style"/>
          <w:noProof/>
          <w:sz w:val="22"/>
        </w:rPr>
        <w:t xml:space="preserve">, </w:t>
      </w:r>
      <w:r w:rsidRPr="009C080E">
        <w:rPr>
          <w:rFonts w:ascii="Bookman Old Style" w:hAnsi="Bookman Old Style"/>
          <w:i/>
          <w:iCs/>
          <w:noProof/>
          <w:sz w:val="22"/>
        </w:rPr>
        <w:t>4</w:t>
      </w:r>
      <w:r w:rsidRPr="009C080E">
        <w:rPr>
          <w:rFonts w:ascii="Bookman Old Style" w:hAnsi="Bookman Old Style"/>
          <w:noProof/>
          <w:sz w:val="22"/>
        </w:rPr>
        <w:t>(2), 100270. https://doi.org/10.1016/j.jjimei.2024.100270</w:t>
      </w:r>
    </w:p>
    <w:p w14:paraId="797CEFB8" w14:textId="77777777" w:rsidR="009C080E" w:rsidRPr="009C080E" w:rsidRDefault="009C080E" w:rsidP="00A56772">
      <w:pPr>
        <w:widowControl w:val="0"/>
        <w:autoSpaceDE w:val="0"/>
        <w:autoSpaceDN w:val="0"/>
        <w:adjustRightInd w:val="0"/>
        <w:spacing w:line="360" w:lineRule="auto"/>
        <w:ind w:left="480" w:hanging="480"/>
        <w:jc w:val="both"/>
        <w:rPr>
          <w:rFonts w:ascii="Bookman Old Style" w:hAnsi="Bookman Old Style"/>
          <w:noProof/>
          <w:sz w:val="22"/>
        </w:rPr>
      </w:pPr>
      <w:r w:rsidRPr="009C080E">
        <w:rPr>
          <w:rFonts w:ascii="Bookman Old Style" w:hAnsi="Bookman Old Style"/>
          <w:noProof/>
          <w:sz w:val="22"/>
        </w:rPr>
        <w:t xml:space="preserve">Zhou, L., Varadharajan, V., &amp; Hitchens, M. (2015). </w:t>
      </w:r>
      <w:r w:rsidRPr="009C080E">
        <w:rPr>
          <w:rFonts w:ascii="Bookman Old Style" w:hAnsi="Bookman Old Style"/>
          <w:i/>
          <w:iCs/>
          <w:noProof/>
          <w:sz w:val="22"/>
        </w:rPr>
        <w:t>Trust Enhanced Cryptographic Role-Based Access Control for Secure Cloud Data Storage</w:t>
      </w:r>
      <w:r w:rsidRPr="009C080E">
        <w:rPr>
          <w:rFonts w:ascii="Bookman Old Style" w:hAnsi="Bookman Old Style"/>
          <w:noProof/>
          <w:sz w:val="22"/>
        </w:rPr>
        <w:t xml:space="preserve">. </w:t>
      </w:r>
      <w:r w:rsidRPr="009C080E">
        <w:rPr>
          <w:rFonts w:ascii="Bookman Old Style" w:hAnsi="Bookman Old Style"/>
          <w:i/>
          <w:iCs/>
          <w:noProof/>
          <w:sz w:val="22"/>
        </w:rPr>
        <w:t>10</w:t>
      </w:r>
      <w:r w:rsidRPr="009C080E">
        <w:rPr>
          <w:rFonts w:ascii="Bookman Old Style" w:hAnsi="Bookman Old Style"/>
          <w:noProof/>
          <w:sz w:val="22"/>
        </w:rPr>
        <w:t>(11), 2381–2395.</w:t>
      </w:r>
    </w:p>
    <w:p w14:paraId="52E8FC19" w14:textId="2DEF3117" w:rsidR="009A5076" w:rsidRPr="00D466B0" w:rsidRDefault="00EA3FC5" w:rsidP="00A56772">
      <w:pPr>
        <w:tabs>
          <w:tab w:val="left" w:pos="6225"/>
        </w:tabs>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lang w:val="sv-SE"/>
        </w:rPr>
        <w:fldChar w:fldCharType="end"/>
      </w:r>
      <w:r w:rsidR="005D6689">
        <w:rPr>
          <w:rFonts w:ascii="Bookman Old Style" w:eastAsia="Bookman Old Style" w:hAnsi="Bookman Old Style" w:cs="Bookman Old Style"/>
          <w:sz w:val="22"/>
          <w:szCs w:val="22"/>
          <w:lang w:val="sv-SE"/>
        </w:rPr>
        <w:tab/>
      </w:r>
    </w:p>
    <w:p w14:paraId="4F1C3FF8" w14:textId="77777777" w:rsidR="00AB7A51" w:rsidRDefault="00AB7A51" w:rsidP="006D1208">
      <w:pPr>
        <w:spacing w:line="23" w:lineRule="atLeast"/>
        <w:ind w:left="567" w:hanging="567"/>
        <w:jc w:val="both"/>
        <w:rPr>
          <w:rStyle w:val="A4"/>
          <w:rFonts w:asciiTheme="minorHAnsi" w:hAnsiTheme="minorHAnsi" w:cstheme="minorHAnsi"/>
          <w:b/>
          <w:sz w:val="22"/>
          <w:szCs w:val="22"/>
        </w:rPr>
      </w:pPr>
    </w:p>
    <w:sectPr w:rsidR="00AB7A51" w:rsidSect="008B2DD0">
      <w:type w:val="continuous"/>
      <w:pgSz w:w="11906" w:h="16838"/>
      <w:pgMar w:top="1948" w:right="1440" w:bottom="2127" w:left="1440" w:header="284"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64955" w14:textId="77777777" w:rsidR="00727145" w:rsidRDefault="00727145" w:rsidP="006D0F33">
      <w:r>
        <w:separator/>
      </w:r>
    </w:p>
  </w:endnote>
  <w:endnote w:type="continuationSeparator" w:id="0">
    <w:p w14:paraId="6ACEE39F" w14:textId="77777777" w:rsidR="00727145" w:rsidRDefault="00727145" w:rsidP="006D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altName w:val="Bookman Old Style"/>
    <w:panose1 w:val="02050604050505020204"/>
    <w:charset w:val="00"/>
    <w:family w:val="roman"/>
    <w:pitch w:val="variable"/>
    <w:sig w:usb0="00000287" w:usb1="00000000" w:usb2="00000000" w:usb3="00000000" w:csb0="0000009F" w:csb1="00000000"/>
  </w:font>
  <w:font w:name="Bodoni MT Black">
    <w:altName w:val="Cambria"/>
    <w:panose1 w:val="02070A030806060202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210617"/>
      <w:docPartObj>
        <w:docPartGallery w:val="Page Numbers (Bottom of Page)"/>
        <w:docPartUnique/>
      </w:docPartObj>
    </w:sdtPr>
    <w:sdtEndPr>
      <w:rPr>
        <w:noProof/>
      </w:rPr>
    </w:sdtEndPr>
    <w:sdtContent>
      <w:sdt>
        <w:sdtPr>
          <w:id w:val="-141968359"/>
          <w:docPartObj>
            <w:docPartGallery w:val="Page Numbers (Bottom of Page)"/>
            <w:docPartUnique/>
          </w:docPartObj>
        </w:sdtPr>
        <w:sdtEndPr>
          <w:rPr>
            <w:noProof/>
          </w:rPr>
        </w:sdtEndPr>
        <w:sdtContent>
          <w:p w14:paraId="201F8BCF" w14:textId="77777777" w:rsidR="004732D6" w:rsidRDefault="004732D6" w:rsidP="004732D6">
            <w:pPr>
              <w:pStyle w:val="Footer"/>
            </w:pPr>
            <w:r w:rsidRPr="0048254D">
              <w:rPr>
                <w:noProof/>
                <w:sz w:val="20"/>
                <w:szCs w:val="20"/>
                <w:lang w:eastAsia="id-ID"/>
              </w:rPr>
              <mc:AlternateContent>
                <mc:Choice Requires="wps">
                  <w:drawing>
                    <wp:anchor distT="0" distB="0" distL="114300" distR="114300" simplePos="0" relativeHeight="251681792" behindDoc="0" locked="0" layoutInCell="1" allowOverlap="1" wp14:anchorId="202950BE" wp14:editId="6C0B5453">
                      <wp:simplePos x="0" y="0"/>
                      <wp:positionH relativeFrom="column">
                        <wp:posOffset>-20691</wp:posOffset>
                      </wp:positionH>
                      <wp:positionV relativeFrom="paragraph">
                        <wp:posOffset>100330</wp:posOffset>
                      </wp:positionV>
                      <wp:extent cx="5753100" cy="0"/>
                      <wp:effectExtent l="0" t="19050" r="0"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3492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F7BC8C" id="_x0000_t32" coordsize="21600,21600" o:spt="32" o:oned="t" path="m,l21600,21600e" filled="f">
                      <v:path arrowok="t" fillok="f" o:connecttype="none"/>
                      <o:lock v:ext="edit" shapetype="t"/>
                    </v:shapetype>
                    <v:shape id="AutoShape 6" o:spid="_x0000_s1026" type="#_x0000_t32" style="position:absolute;margin-left:-1.65pt;margin-top:7.9pt;width:453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" strokeweight="2.75pt">
                      <v:stroke linestyle="thinThin"/>
                    </v:shape>
                  </w:pict>
                </mc:Fallback>
              </mc:AlternateContent>
            </w:r>
          </w:p>
          <w:p w14:paraId="754345AF" w14:textId="77777777" w:rsidR="004732D6" w:rsidRDefault="004732D6" w:rsidP="004732D6">
            <w:pPr>
              <w:pStyle w:val="Footer"/>
            </w:pPr>
            <w:r>
              <w:rPr>
                <w:rFonts w:ascii="Palatino Linotype" w:hAnsi="Palatino Linotype"/>
                <w:noProof/>
                <w:lang w:eastAsia="id-ID"/>
              </w:rPr>
              <w:drawing>
                <wp:anchor distT="0" distB="0" distL="114300" distR="114300" simplePos="0" relativeHeight="251724800" behindDoc="0" locked="0" layoutInCell="1" allowOverlap="1" wp14:anchorId="09AEE30D" wp14:editId="1549169C">
                  <wp:simplePos x="0" y="0"/>
                  <wp:positionH relativeFrom="column">
                    <wp:posOffset>8051</wp:posOffset>
                  </wp:positionH>
                  <wp:positionV relativeFrom="paragraph">
                    <wp:posOffset>20320</wp:posOffset>
                  </wp:positionV>
                  <wp:extent cx="706755" cy="248920"/>
                  <wp:effectExtent l="0" t="0" r="0" b="0"/>
                  <wp:wrapNone/>
                  <wp:docPr id="10" name="Picture 10" descr="C:\Users\PERSONAL\Pictures\CC BY 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RSONAL\Pictures\CC BY C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55" cy="248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D54156" w14:textId="77777777" w:rsidR="004732D6" w:rsidRDefault="004732D6" w:rsidP="004732D6">
            <w:pPr>
              <w:pStyle w:val="Footer"/>
              <w:tabs>
                <w:tab w:val="clear" w:pos="4513"/>
              </w:tabs>
            </w:pPr>
            <w:r>
              <w:rPr>
                <w:noProof/>
              </w:rPr>
              <w:t xml:space="preserve">                                                                       </w:t>
            </w:r>
          </w:p>
        </w:sdtContent>
      </w:sdt>
      <w:p w14:paraId="00385657" w14:textId="77777777" w:rsidR="004732D6" w:rsidRPr="004732D6" w:rsidRDefault="004732D6" w:rsidP="004732D6">
        <w:pPr>
          <w:pStyle w:val="Footer"/>
          <w:jc w:val="right"/>
          <w:rPr>
            <w:rFonts w:ascii="Bookman Old Style" w:hAnsi="Bookman Old Style"/>
            <w:noProof/>
            <w:sz w:val="24"/>
            <w:szCs w:val="24"/>
          </w:rPr>
        </w:pPr>
        <w:proofErr w:type="spellStart"/>
        <w:r>
          <w:rPr>
            <w:rFonts w:ascii="Palatino Linotype" w:hAnsi="Palatino Linotype"/>
            <w:i/>
            <w:iCs/>
            <w:color w:val="000000"/>
            <w:sz w:val="18"/>
            <w:szCs w:val="18"/>
          </w:rPr>
          <w:t>Thi</w:t>
        </w:r>
        <w:r w:rsidRPr="0048254D">
          <w:rPr>
            <w:rFonts w:ascii="Palatino Linotype" w:hAnsi="Palatino Linotype"/>
            <w:i/>
            <w:iCs/>
            <w:color w:val="000000"/>
            <w:sz w:val="18"/>
            <w:szCs w:val="18"/>
          </w:rPr>
          <w:t>s</w:t>
        </w:r>
        <w:proofErr w:type="spellEnd"/>
        <w:r w:rsidRPr="0048254D">
          <w:rPr>
            <w:rFonts w:ascii="Palatino Linotype" w:hAnsi="Palatino Linotype"/>
            <w:i/>
            <w:iCs/>
            <w:color w:val="000000"/>
            <w:sz w:val="18"/>
            <w:szCs w:val="18"/>
          </w:rPr>
          <w:t xml:space="preserve"> </w:t>
        </w:r>
        <w:proofErr w:type="spellStart"/>
        <w:r w:rsidRPr="0048254D">
          <w:rPr>
            <w:rFonts w:ascii="Palatino Linotype" w:hAnsi="Palatino Linotype"/>
            <w:i/>
            <w:iCs/>
            <w:color w:val="000000"/>
            <w:sz w:val="18"/>
            <w:szCs w:val="18"/>
          </w:rPr>
          <w:t>is</w:t>
        </w:r>
        <w:proofErr w:type="spellEnd"/>
        <w:r w:rsidRPr="0048254D">
          <w:rPr>
            <w:rFonts w:ascii="Palatino Linotype" w:hAnsi="Palatino Linotype"/>
            <w:i/>
            <w:iCs/>
            <w:color w:val="000000"/>
            <w:sz w:val="18"/>
            <w:szCs w:val="18"/>
          </w:rPr>
          <w:t xml:space="preserve"> </w:t>
        </w:r>
        <w:proofErr w:type="spellStart"/>
        <w:r w:rsidRPr="0048254D">
          <w:rPr>
            <w:rFonts w:ascii="Palatino Linotype" w:hAnsi="Palatino Linotype"/>
            <w:i/>
            <w:iCs/>
            <w:color w:val="000000"/>
            <w:sz w:val="18"/>
            <w:szCs w:val="18"/>
          </w:rPr>
          <w:t>an</w:t>
        </w:r>
        <w:proofErr w:type="spellEnd"/>
        <w:r w:rsidRPr="0048254D">
          <w:rPr>
            <w:rFonts w:ascii="Palatino Linotype" w:hAnsi="Palatino Linotype"/>
            <w:i/>
            <w:iCs/>
            <w:color w:val="000000"/>
            <w:sz w:val="18"/>
            <w:szCs w:val="18"/>
          </w:rPr>
          <w:t xml:space="preserve"> open </w:t>
        </w:r>
        <w:proofErr w:type="spellStart"/>
        <w:r w:rsidRPr="0048254D">
          <w:rPr>
            <w:rFonts w:ascii="Palatino Linotype" w:hAnsi="Palatino Linotype"/>
            <w:i/>
            <w:iCs/>
            <w:color w:val="000000"/>
            <w:sz w:val="18"/>
            <w:szCs w:val="18"/>
          </w:rPr>
          <w:t>access</w:t>
        </w:r>
        <w:proofErr w:type="spellEnd"/>
        <w:r w:rsidRPr="0048254D">
          <w:rPr>
            <w:rFonts w:ascii="Palatino Linotype" w:hAnsi="Palatino Linotype"/>
            <w:i/>
            <w:iCs/>
            <w:color w:val="000000"/>
            <w:sz w:val="18"/>
            <w:szCs w:val="18"/>
          </w:rPr>
          <w:t xml:space="preserve"> </w:t>
        </w:r>
        <w:proofErr w:type="spellStart"/>
        <w:r w:rsidRPr="0048254D">
          <w:rPr>
            <w:rFonts w:ascii="Palatino Linotype" w:hAnsi="Palatino Linotype"/>
            <w:i/>
            <w:iCs/>
            <w:color w:val="000000"/>
            <w:sz w:val="18"/>
            <w:szCs w:val="18"/>
          </w:rPr>
          <w:t>article</w:t>
        </w:r>
        <w:proofErr w:type="spellEnd"/>
        <w:r w:rsidRPr="0048254D">
          <w:rPr>
            <w:rFonts w:ascii="Palatino Linotype" w:hAnsi="Palatino Linotype"/>
            <w:i/>
            <w:iCs/>
            <w:color w:val="000000"/>
            <w:sz w:val="18"/>
            <w:szCs w:val="18"/>
          </w:rPr>
          <w:t xml:space="preserve"> </w:t>
        </w:r>
        <w:proofErr w:type="spellStart"/>
        <w:r w:rsidRPr="0048254D">
          <w:rPr>
            <w:rFonts w:ascii="Palatino Linotype" w:hAnsi="Palatino Linotype"/>
            <w:i/>
            <w:iCs/>
            <w:color w:val="000000"/>
            <w:sz w:val="18"/>
            <w:szCs w:val="18"/>
          </w:rPr>
          <w:t>under</w:t>
        </w:r>
        <w:proofErr w:type="spellEnd"/>
        <w:r w:rsidRPr="0048254D">
          <w:rPr>
            <w:rFonts w:ascii="Palatino Linotype" w:hAnsi="Palatino Linotype"/>
            <w:i/>
            <w:iCs/>
            <w:color w:val="000000"/>
            <w:sz w:val="18"/>
            <w:szCs w:val="18"/>
          </w:rPr>
          <w:t xml:space="preserve"> </w:t>
        </w:r>
        <w:proofErr w:type="spellStart"/>
        <w:r w:rsidRPr="0048254D">
          <w:rPr>
            <w:rFonts w:ascii="Palatino Linotype" w:hAnsi="Palatino Linotype"/>
            <w:i/>
            <w:iCs/>
            <w:color w:val="000000"/>
            <w:sz w:val="18"/>
            <w:szCs w:val="18"/>
          </w:rPr>
          <w:t>the</w:t>
        </w:r>
        <w:proofErr w:type="spellEnd"/>
        <w:r w:rsidRPr="0048254D">
          <w:rPr>
            <w:rFonts w:ascii="Palatino Linotype" w:hAnsi="Palatino Linotype"/>
            <w:i/>
            <w:iCs/>
            <w:color w:val="000000"/>
            <w:sz w:val="18"/>
            <w:szCs w:val="18"/>
          </w:rPr>
          <w:t xml:space="preserve"> </w:t>
        </w:r>
        <w:r w:rsidRPr="00B41BFA">
          <w:rPr>
            <w:rFonts w:ascii="Palatino Linotype" w:hAnsi="Palatino Linotype"/>
            <w:i/>
            <w:iCs/>
            <w:color w:val="1F497D" w:themeColor="text2"/>
            <w:sz w:val="18"/>
            <w:szCs w:val="18"/>
          </w:rPr>
          <w:t>CC BY- SA</w:t>
        </w:r>
        <w:r>
          <w:rPr>
            <w:rFonts w:ascii="Palatino Linotype" w:hAnsi="Palatino Linotype"/>
            <w:i/>
            <w:iCs/>
            <w:color w:val="000000"/>
            <w:sz w:val="18"/>
            <w:szCs w:val="18"/>
          </w:rPr>
          <w:t xml:space="preserve"> </w:t>
        </w:r>
        <w:proofErr w:type="spellStart"/>
        <w:r>
          <w:rPr>
            <w:rFonts w:ascii="Palatino Linotype" w:hAnsi="Palatino Linotype"/>
            <w:i/>
            <w:iCs/>
            <w:color w:val="000000"/>
            <w:sz w:val="18"/>
            <w:szCs w:val="18"/>
          </w:rPr>
          <w:t>license</w:t>
        </w:r>
        <w:proofErr w:type="spellEnd"/>
        <w:r>
          <w:t xml:space="preserve">                                                                                             </w:t>
        </w:r>
        <w:r w:rsidRPr="00B626DB">
          <w:rPr>
            <w:rFonts w:ascii="Bookman Old Style" w:hAnsi="Bookman Old Style"/>
          </w:rPr>
          <w:fldChar w:fldCharType="begin"/>
        </w:r>
        <w:r w:rsidRPr="00B626DB">
          <w:rPr>
            <w:rFonts w:ascii="Bookman Old Style" w:hAnsi="Bookman Old Style"/>
          </w:rPr>
          <w:instrText xml:space="preserve"> PAGE   \* MERGEFORMAT </w:instrText>
        </w:r>
        <w:r w:rsidRPr="00B626DB">
          <w:rPr>
            <w:rFonts w:ascii="Bookman Old Style" w:hAnsi="Bookman Old Style"/>
          </w:rPr>
          <w:fldChar w:fldCharType="separate"/>
        </w:r>
        <w:r w:rsidR="00A0068B">
          <w:rPr>
            <w:rFonts w:ascii="Bookman Old Style" w:hAnsi="Bookman Old Style"/>
            <w:noProof/>
          </w:rPr>
          <w:t>1</w:t>
        </w:r>
        <w:r w:rsidRPr="00B626DB">
          <w:rPr>
            <w:rFonts w:ascii="Bookman Old Style" w:hAnsi="Bookman Old Style"/>
            <w:noProof/>
          </w:rPr>
          <w:fldChar w:fldCharType="end"/>
        </w:r>
      </w:p>
      <w:p w14:paraId="0C54EFC5" w14:textId="14DAB13E" w:rsidR="004732D6" w:rsidRDefault="004732D6" w:rsidP="004732D6">
        <w:pPr>
          <w:pStyle w:val="Footer"/>
        </w:pPr>
        <w:r>
          <w:rPr>
            <w:rFonts w:ascii="Palatino Linotype" w:hAnsi="Palatino Linotype"/>
            <w:b/>
            <w:sz w:val="18"/>
          </w:rPr>
          <w:t>*</w:t>
        </w:r>
        <w:proofErr w:type="spellStart"/>
        <w:r w:rsidRPr="007C767E">
          <w:rPr>
            <w:rFonts w:ascii="Palatino Linotype" w:hAnsi="Palatino Linotype"/>
            <w:b/>
            <w:sz w:val="18"/>
          </w:rPr>
          <w:t>Corresponding</w:t>
        </w:r>
        <w:proofErr w:type="spellEnd"/>
        <w:r w:rsidRPr="007C767E">
          <w:rPr>
            <w:rFonts w:ascii="Palatino Linotype" w:hAnsi="Palatino Linotype"/>
            <w:b/>
            <w:sz w:val="18"/>
          </w:rPr>
          <w:t xml:space="preserve"> </w:t>
        </w:r>
        <w:proofErr w:type="spellStart"/>
        <w:r w:rsidRPr="007C767E">
          <w:rPr>
            <w:rFonts w:ascii="Palatino Linotype" w:hAnsi="Palatino Linotype"/>
            <w:b/>
            <w:sz w:val="18"/>
          </w:rPr>
          <w:t>Author</w:t>
        </w:r>
        <w:proofErr w:type="spellEnd"/>
        <w:r w:rsidRPr="007C767E">
          <w:rPr>
            <w:rFonts w:ascii="Palatino Linotype" w:hAnsi="Palatino Linotype"/>
            <w:b/>
            <w:sz w:val="18"/>
          </w:rPr>
          <w:t xml:space="preserve"> : </w:t>
        </w:r>
        <w:r w:rsidR="00DE0B13">
          <w:rPr>
            <w:rFonts w:ascii="Palatino Linotype" w:hAnsi="Palatino Linotype"/>
            <w:b/>
            <w:sz w:val="18"/>
          </w:rPr>
          <w:t>Fatmawati Zahroh</w:t>
        </w:r>
      </w:p>
    </w:sdtContent>
  </w:sdt>
  <w:p w14:paraId="317F19D5" w14:textId="77777777" w:rsidR="004732D6" w:rsidRDefault="00473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584DB" w14:textId="77777777" w:rsidR="00727145" w:rsidRDefault="00727145" w:rsidP="006D0F33">
      <w:r>
        <w:separator/>
      </w:r>
    </w:p>
  </w:footnote>
  <w:footnote w:type="continuationSeparator" w:id="0">
    <w:p w14:paraId="1A2D0614" w14:textId="77777777" w:rsidR="00727145" w:rsidRDefault="00727145" w:rsidP="006D0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E68A" w14:textId="77777777" w:rsidR="003C12CE" w:rsidRPr="00D332EA" w:rsidRDefault="003C12CE" w:rsidP="00E55DA7">
    <w:pPr>
      <w:ind w:right="45"/>
      <w:rPr>
        <w:rFonts w:ascii="Bodoni MT Black" w:hAnsi="Bodoni MT Black"/>
        <w:b/>
        <w:color w:val="F79646" w:themeColor="accent6"/>
        <w:sz w:val="32"/>
        <w:szCs w:val="18"/>
      </w:rPr>
    </w:pPr>
  </w:p>
  <w:p w14:paraId="01E7015F" w14:textId="77777777" w:rsidR="003C12CE" w:rsidRPr="00A52A21" w:rsidRDefault="003C12CE" w:rsidP="005F0882">
    <w:pPr>
      <w:tabs>
        <w:tab w:val="left" w:pos="7088"/>
      </w:tabs>
      <w:ind w:right="-46"/>
      <w:jc w:val="right"/>
      <w:rPr>
        <w:rFonts w:ascii="Century Gothic" w:eastAsia="Malgun Gothic" w:hAnsi="Century Gothic"/>
        <w:b/>
        <w:color w:val="0070C0"/>
        <w:sz w:val="18"/>
        <w:szCs w:val="18"/>
      </w:rPr>
    </w:pPr>
  </w:p>
  <w:p w14:paraId="162C46B2" w14:textId="4CF954A9" w:rsidR="003C12CE" w:rsidRDefault="004732D6" w:rsidP="00395206">
    <w:pPr>
      <w:ind w:right="-46"/>
      <w:jc w:val="both"/>
      <w:rPr>
        <w:rFonts w:ascii="Palatino Linotype" w:hAnsi="Palatino Linotype"/>
        <w:sz w:val="18"/>
        <w:szCs w:val="18"/>
      </w:rPr>
    </w:pPr>
    <w:r w:rsidRPr="00395206">
      <w:rPr>
        <w:rFonts w:ascii="Bookman Old Style" w:hAnsi="Bookman Old Style"/>
        <w:b/>
        <w:bCs/>
        <w:sz w:val="22"/>
        <w:szCs w:val="22"/>
      </w:rPr>
      <w:t xml:space="preserve">IJARAA : International </w:t>
    </w:r>
    <w:proofErr w:type="spellStart"/>
    <w:r w:rsidRPr="00395206">
      <w:rPr>
        <w:rFonts w:ascii="Bookman Old Style" w:hAnsi="Bookman Old Style"/>
        <w:b/>
        <w:bCs/>
        <w:sz w:val="22"/>
        <w:szCs w:val="22"/>
      </w:rPr>
      <w:t>Journal</w:t>
    </w:r>
    <w:proofErr w:type="spellEnd"/>
    <w:r w:rsidRPr="00395206">
      <w:rPr>
        <w:rFonts w:ascii="Bookman Old Style" w:hAnsi="Bookman Old Style"/>
        <w:b/>
        <w:bCs/>
        <w:sz w:val="22"/>
        <w:szCs w:val="22"/>
      </w:rPr>
      <w:t xml:space="preserve"> </w:t>
    </w:r>
    <w:proofErr w:type="spellStart"/>
    <w:r w:rsidRPr="00395206">
      <w:rPr>
        <w:rFonts w:ascii="Bookman Old Style" w:hAnsi="Bookman Old Style"/>
        <w:b/>
        <w:bCs/>
        <w:sz w:val="22"/>
        <w:szCs w:val="22"/>
      </w:rPr>
      <w:t>of</w:t>
    </w:r>
    <w:proofErr w:type="spellEnd"/>
    <w:r w:rsidRPr="00395206">
      <w:rPr>
        <w:rFonts w:ascii="Bookman Old Style" w:hAnsi="Bookman Old Style"/>
        <w:b/>
        <w:bCs/>
        <w:sz w:val="22"/>
        <w:szCs w:val="22"/>
      </w:rPr>
      <w:t xml:space="preserve"> </w:t>
    </w:r>
    <w:proofErr w:type="spellStart"/>
    <w:r w:rsidRPr="00395206">
      <w:rPr>
        <w:rFonts w:ascii="Bookman Old Style" w:hAnsi="Bookman Old Style"/>
        <w:b/>
        <w:bCs/>
        <w:sz w:val="22"/>
        <w:szCs w:val="22"/>
      </w:rPr>
      <w:t>Integrated</w:t>
    </w:r>
    <w:proofErr w:type="spellEnd"/>
    <w:r w:rsidRPr="00395206">
      <w:rPr>
        <w:rFonts w:ascii="Bookman Old Style" w:hAnsi="Bookman Old Style"/>
        <w:b/>
        <w:bCs/>
        <w:sz w:val="22"/>
        <w:szCs w:val="22"/>
      </w:rPr>
      <w:t xml:space="preserve"> </w:t>
    </w:r>
    <w:proofErr w:type="spellStart"/>
    <w:r w:rsidRPr="00395206">
      <w:rPr>
        <w:rFonts w:ascii="Bookman Old Style" w:hAnsi="Bookman Old Style"/>
        <w:b/>
        <w:bCs/>
        <w:sz w:val="22"/>
        <w:szCs w:val="22"/>
      </w:rPr>
      <w:t>Accounting</w:t>
    </w:r>
    <w:proofErr w:type="spellEnd"/>
    <w:r w:rsidRPr="004732D6">
      <w:rPr>
        <w:rFonts w:ascii="Palatino Linotype" w:hAnsi="Palatino Linotype"/>
        <w:sz w:val="22"/>
        <w:szCs w:val="22"/>
      </w:rPr>
      <w:t xml:space="preserve"> </w:t>
    </w:r>
    <w:r w:rsidRPr="00395206">
      <w:rPr>
        <w:rFonts w:ascii="Palatino Linotype" w:hAnsi="Palatino Linotype"/>
        <w:sz w:val="18"/>
        <w:szCs w:val="18"/>
        <w:lang w:val="en-US"/>
      </w:rPr>
      <w:t xml:space="preserve">            </w:t>
    </w:r>
    <w:r w:rsidR="00395206">
      <w:rPr>
        <w:rFonts w:ascii="Palatino Linotype" w:hAnsi="Palatino Linotype"/>
        <w:sz w:val="18"/>
        <w:szCs w:val="18"/>
      </w:rPr>
      <w:t xml:space="preserve"> </w:t>
    </w:r>
    <w:r w:rsidR="003C12CE">
      <w:rPr>
        <w:rFonts w:ascii="Palatino Linotype" w:hAnsi="Palatino Linotype"/>
        <w:sz w:val="18"/>
        <w:szCs w:val="18"/>
        <w:lang w:val="en-US"/>
      </w:rPr>
      <w:t xml:space="preserve">Vol. </w:t>
    </w:r>
    <w:r w:rsidR="0082397A">
      <w:rPr>
        <w:rFonts w:ascii="Palatino Linotype" w:hAnsi="Palatino Linotype"/>
        <w:sz w:val="18"/>
        <w:szCs w:val="18"/>
      </w:rPr>
      <w:t>2</w:t>
    </w:r>
    <w:r w:rsidR="003C12CE">
      <w:rPr>
        <w:rFonts w:ascii="Palatino Linotype" w:hAnsi="Palatino Linotype"/>
        <w:sz w:val="18"/>
        <w:szCs w:val="18"/>
      </w:rPr>
      <w:t xml:space="preserve">, No. </w:t>
    </w:r>
    <w:r w:rsidR="00DC644B">
      <w:rPr>
        <w:rFonts w:ascii="Palatino Linotype" w:hAnsi="Palatino Linotype"/>
        <w:sz w:val="18"/>
        <w:szCs w:val="18"/>
      </w:rPr>
      <w:t>2</w:t>
    </w:r>
    <w:r w:rsidR="003C12CE">
      <w:rPr>
        <w:rFonts w:ascii="Palatino Linotype" w:hAnsi="Palatino Linotype"/>
        <w:sz w:val="18"/>
        <w:szCs w:val="18"/>
      </w:rPr>
      <w:t xml:space="preserve"> (</w:t>
    </w:r>
    <w:proofErr w:type="spellStart"/>
    <w:r w:rsidR="00DC644B">
      <w:rPr>
        <w:rFonts w:ascii="Palatino Linotype" w:hAnsi="Palatino Linotype"/>
        <w:sz w:val="18"/>
        <w:szCs w:val="18"/>
      </w:rPr>
      <w:t>Dec</w:t>
    </w:r>
    <w:proofErr w:type="spellEnd"/>
    <w:r w:rsidR="003C12CE">
      <w:rPr>
        <w:rFonts w:ascii="Palatino Linotype" w:hAnsi="Palatino Linotype"/>
        <w:sz w:val="18"/>
        <w:szCs w:val="18"/>
      </w:rPr>
      <w:t>, 202</w:t>
    </w:r>
    <w:r w:rsidR="00DA28E9">
      <w:rPr>
        <w:rFonts w:ascii="Palatino Linotype" w:hAnsi="Palatino Linotype"/>
        <w:sz w:val="18"/>
        <w:szCs w:val="18"/>
      </w:rPr>
      <w:t>5</w:t>
    </w:r>
    <w:r w:rsidR="003C12CE">
      <w:rPr>
        <w:rFonts w:ascii="Palatino Linotype" w:hAnsi="Palatino Linotype"/>
        <w:sz w:val="18"/>
        <w:szCs w:val="18"/>
      </w:rPr>
      <w:t>)</w:t>
    </w:r>
  </w:p>
  <w:p w14:paraId="3BA0E273" w14:textId="20582DD2" w:rsidR="003C12CE" w:rsidRDefault="003C12CE" w:rsidP="00AE677C">
    <w:pPr>
      <w:tabs>
        <w:tab w:val="left" w:pos="3675"/>
        <w:tab w:val="left" w:pos="7513"/>
      </w:tabs>
      <w:ind w:right="-46"/>
      <w:jc w:val="both"/>
      <w:rPr>
        <w:rFonts w:ascii="Palatino Linotype" w:hAnsi="Palatino Linotype"/>
        <w:sz w:val="18"/>
        <w:szCs w:val="18"/>
      </w:rPr>
    </w:pPr>
    <w:r w:rsidRPr="0048254D">
      <w:rPr>
        <w:noProof/>
        <w:sz w:val="20"/>
        <w:szCs w:val="20"/>
      </w:rPr>
      <mc:AlternateContent>
        <mc:Choice Requires="wps">
          <w:drawing>
            <wp:anchor distT="0" distB="0" distL="114300" distR="114300" simplePos="0" relativeHeight="251638784" behindDoc="0" locked="0" layoutInCell="1" allowOverlap="1" wp14:anchorId="0602AEEC" wp14:editId="58484CE1">
              <wp:simplePos x="0" y="0"/>
              <wp:positionH relativeFrom="column">
                <wp:posOffset>8255</wp:posOffset>
              </wp:positionH>
              <wp:positionV relativeFrom="paragraph">
                <wp:posOffset>347345</wp:posOffset>
              </wp:positionV>
              <wp:extent cx="5753364" cy="0"/>
              <wp:effectExtent l="0" t="19050" r="19050" b="1905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364" cy="0"/>
                      </a:xfrm>
                      <a:prstGeom prst="straightConnector1">
                        <a:avLst/>
                      </a:prstGeom>
                      <a:noFill/>
                      <a:ln w="3492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8CC40C" id="_x0000_t32" coordsize="21600,21600" o:spt="32" o:oned="t" path="m,l21600,21600e" filled="f">
              <v:path arrowok="t" fillok="f" o:connecttype="none"/>
              <o:lock v:ext="edit" shapetype="t"/>
            </v:shapetype>
            <v:shape id="AutoShape 6" o:spid="_x0000_s1026" type="#_x0000_t32" style="position:absolute;margin-left:.65pt;margin-top:27.35pt;width:453pt;height: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" strokeweight="2.75pt">
              <v:stroke linestyle="thinThin"/>
            </v:shape>
          </w:pict>
        </mc:Fallback>
      </mc:AlternateContent>
    </w:r>
    <w:r>
      <w:rPr>
        <w:rFonts w:ascii="Palatino Linotype" w:hAnsi="Palatino Linotype"/>
        <w:sz w:val="18"/>
        <w:szCs w:val="18"/>
      </w:rPr>
      <w:tab/>
    </w:r>
    <w:r>
      <w:rPr>
        <w:rFonts w:ascii="Palatino Linotype" w:hAnsi="Palatino Linotype"/>
        <w:sz w:val="18"/>
        <w:szCs w:val="18"/>
      </w:rPr>
      <w:tab/>
    </w:r>
    <w:r w:rsidR="004732D6">
      <w:rPr>
        <w:rFonts w:ascii="Palatino Linotype" w:hAnsi="Palatino Linotype"/>
        <w:sz w:val="18"/>
        <w:szCs w:val="18"/>
      </w:rPr>
      <w:t xml:space="preserve"> </w:t>
    </w:r>
    <w:r w:rsidR="00AE677C">
      <w:rPr>
        <w:rFonts w:ascii="Palatino Linotype" w:hAnsi="Palatino Linotype"/>
        <w:sz w:val="18"/>
        <w:szCs w:val="18"/>
      </w:rPr>
      <w:t xml:space="preserve">         </w:t>
    </w:r>
    <w:proofErr w:type="spellStart"/>
    <w:r>
      <w:rPr>
        <w:rFonts w:ascii="Palatino Linotype" w:hAnsi="Palatino Linotype"/>
        <w:sz w:val="18"/>
        <w:szCs w:val="18"/>
      </w:rPr>
      <w:t>P</w:t>
    </w:r>
    <w:r w:rsidR="00AE677C">
      <w:rPr>
        <w:rFonts w:ascii="Palatino Linotype" w:hAnsi="Palatino Linotype"/>
        <w:sz w:val="18"/>
        <w:szCs w:val="18"/>
      </w:rPr>
      <w:t>age</w:t>
    </w:r>
    <w:proofErr w:type="spellEnd"/>
    <w:r>
      <w:rPr>
        <w:rFonts w:ascii="Palatino Linotype" w:hAnsi="Palatino Linotype"/>
        <w:sz w:val="18"/>
        <w:szCs w:val="18"/>
      </w:rPr>
      <w:t xml:space="preserve">. </w:t>
    </w:r>
    <w:r w:rsidR="008B0F14">
      <w:rPr>
        <w:rFonts w:ascii="Palatino Linotype" w:hAnsi="Palatino Linotype"/>
        <w:sz w:val="18"/>
        <w:szCs w:val="18"/>
      </w:rPr>
      <w:t>249</w:t>
    </w:r>
    <w:r>
      <w:rPr>
        <w:rFonts w:ascii="Palatino Linotype" w:hAnsi="Palatino Linotype"/>
        <w:sz w:val="18"/>
        <w:szCs w:val="18"/>
      </w:rPr>
      <w:t>-</w:t>
    </w:r>
    <w:r w:rsidR="001C6BB5">
      <w:rPr>
        <w:rFonts w:ascii="Palatino Linotype" w:hAnsi="Palatino Linotype"/>
        <w:sz w:val="18"/>
        <w:szCs w:val="18"/>
      </w:rPr>
      <w:t>266</w:t>
    </w:r>
  </w:p>
  <w:p w14:paraId="4CCED1C5" w14:textId="15553D87" w:rsidR="00F60571" w:rsidRPr="0048254D" w:rsidRDefault="00F60571" w:rsidP="00F60571">
    <w:pPr>
      <w:tabs>
        <w:tab w:val="left" w:pos="3675"/>
        <w:tab w:val="left" w:pos="7513"/>
      </w:tabs>
      <w:ind w:right="-46"/>
      <w:jc w:val="right"/>
      <w:rPr>
        <w:sz w:val="20"/>
        <w:szCs w:val="20"/>
        <w:lang w:val="en-US"/>
      </w:rPr>
    </w:pPr>
    <w:r>
      <w:rPr>
        <w:rFonts w:ascii="Palatino Linotype" w:hAnsi="Palatino Linotype"/>
        <w:sz w:val="18"/>
        <w:szCs w:val="18"/>
      </w:rPr>
      <w:t xml:space="preserve">E-ISSN: </w:t>
    </w:r>
    <w:r w:rsidR="001C6BB5">
      <w:rPr>
        <w:rFonts w:ascii="Palatino Linotype" w:hAnsi="Palatino Linotype"/>
        <w:sz w:val="18"/>
        <w:szCs w:val="18"/>
      </w:rPr>
      <w:t>3063</w:t>
    </w:r>
    <w:r>
      <w:rPr>
        <w:rFonts w:ascii="Palatino Linotype" w:hAnsi="Palatino Linotype"/>
        <w:sz w:val="18"/>
        <w:szCs w:val="18"/>
      </w:rPr>
      <w:t>-</w:t>
    </w:r>
    <w:r w:rsidR="001C6BB5">
      <w:rPr>
        <w:rFonts w:ascii="Palatino Linotype" w:hAnsi="Palatino Linotype"/>
        <w:sz w:val="18"/>
        <w:szCs w:val="18"/>
      </w:rPr>
      <w:t>2323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F50"/>
    <w:multiLevelType w:val="hybridMultilevel"/>
    <w:tmpl w:val="7954225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D300B6E"/>
    <w:multiLevelType w:val="multilevel"/>
    <w:tmpl w:val="441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D31CD7"/>
    <w:multiLevelType w:val="hybridMultilevel"/>
    <w:tmpl w:val="1D1283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1355D2B"/>
    <w:multiLevelType w:val="multilevel"/>
    <w:tmpl w:val="0400B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F5BEE"/>
    <w:multiLevelType w:val="hybridMultilevel"/>
    <w:tmpl w:val="F2181D6A"/>
    <w:lvl w:ilvl="0" w:tplc="D5A81C46">
      <w:start w:val="1"/>
      <w:numFmt w:val="decimal"/>
      <w:lvlText w:val="H%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41F16A2"/>
    <w:multiLevelType w:val="multilevel"/>
    <w:tmpl w:val="15F8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014D72"/>
    <w:multiLevelType w:val="multilevel"/>
    <w:tmpl w:val="A87C3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CC4C24"/>
    <w:multiLevelType w:val="hybridMultilevel"/>
    <w:tmpl w:val="6B96D0E0"/>
    <w:lvl w:ilvl="0" w:tplc="C87A6BC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6E21BD7"/>
    <w:multiLevelType w:val="hybridMultilevel"/>
    <w:tmpl w:val="8D768B32"/>
    <w:lvl w:ilvl="0" w:tplc="04210019">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E7F2601"/>
    <w:multiLevelType w:val="multilevel"/>
    <w:tmpl w:val="67D49A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8611B0"/>
    <w:multiLevelType w:val="hybridMultilevel"/>
    <w:tmpl w:val="6BB2E870"/>
    <w:lvl w:ilvl="0" w:tplc="469C1F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04354D6"/>
    <w:multiLevelType w:val="multilevel"/>
    <w:tmpl w:val="C4D0E5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A3587"/>
    <w:multiLevelType w:val="hybridMultilevel"/>
    <w:tmpl w:val="D158A28C"/>
    <w:lvl w:ilvl="0" w:tplc="6E10E50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28215A1"/>
    <w:multiLevelType w:val="hybridMultilevel"/>
    <w:tmpl w:val="E64CA4A0"/>
    <w:lvl w:ilvl="0" w:tplc="D5A81C46">
      <w:start w:val="1"/>
      <w:numFmt w:val="decimal"/>
      <w:lvlText w:val="H%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7564FFC"/>
    <w:multiLevelType w:val="hybridMultilevel"/>
    <w:tmpl w:val="25C2C78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C0501FD"/>
    <w:multiLevelType w:val="hybridMultilevel"/>
    <w:tmpl w:val="04104B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D82015A"/>
    <w:multiLevelType w:val="hybridMultilevel"/>
    <w:tmpl w:val="C0841CBC"/>
    <w:lvl w:ilvl="0" w:tplc="469C1F50">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29300FA"/>
    <w:multiLevelType w:val="hybridMultilevel"/>
    <w:tmpl w:val="5784D0F0"/>
    <w:lvl w:ilvl="0" w:tplc="365CC190">
      <w:start w:val="1"/>
      <w:numFmt w:val="decimal"/>
      <w:lvlText w:val="%1."/>
      <w:lvlJc w:val="left"/>
      <w:pPr>
        <w:ind w:left="720" w:hanging="360"/>
      </w:pPr>
      <w:rPr>
        <w:rFonts w:hint="default"/>
        <w:b w:val="0"/>
        <w:sz w:val="18"/>
        <w:szCs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7C417A0"/>
    <w:multiLevelType w:val="hybridMultilevel"/>
    <w:tmpl w:val="12EC6622"/>
    <w:styleLink w:val="ImportedStyle2"/>
    <w:lvl w:ilvl="0" w:tplc="95822FD2">
      <w:start w:val="1"/>
      <w:numFmt w:val="decimal"/>
      <w:lvlText w:val="%1."/>
      <w:lvlJc w:val="left"/>
      <w:pPr>
        <w:tabs>
          <w:tab w:val="left" w:pos="720"/>
        </w:tabs>
        <w:ind w:left="714"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340728">
      <w:start w:val="1"/>
      <w:numFmt w:val="lowerLetter"/>
      <w:lvlText w:val="%2."/>
      <w:lvlJc w:val="left"/>
      <w:pPr>
        <w:tabs>
          <w:tab w:val="left" w:pos="720"/>
        </w:tabs>
        <w:ind w:left="1434"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68E42C">
      <w:start w:val="1"/>
      <w:numFmt w:val="lowerRoman"/>
      <w:lvlText w:val="%3."/>
      <w:lvlJc w:val="left"/>
      <w:pPr>
        <w:tabs>
          <w:tab w:val="left" w:pos="720"/>
        </w:tabs>
        <w:ind w:left="2154" w:hanging="29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1AF12C">
      <w:start w:val="1"/>
      <w:numFmt w:val="decimal"/>
      <w:lvlText w:val="%4."/>
      <w:lvlJc w:val="left"/>
      <w:pPr>
        <w:tabs>
          <w:tab w:val="left" w:pos="720"/>
        </w:tabs>
        <w:ind w:left="2874"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8E206A">
      <w:start w:val="1"/>
      <w:numFmt w:val="lowerLetter"/>
      <w:lvlText w:val="%5."/>
      <w:lvlJc w:val="left"/>
      <w:pPr>
        <w:tabs>
          <w:tab w:val="left" w:pos="720"/>
        </w:tabs>
        <w:ind w:left="3594"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F2D24E">
      <w:start w:val="1"/>
      <w:numFmt w:val="lowerRoman"/>
      <w:lvlText w:val="%6."/>
      <w:lvlJc w:val="left"/>
      <w:pPr>
        <w:tabs>
          <w:tab w:val="left" w:pos="720"/>
        </w:tabs>
        <w:ind w:left="4314" w:hanging="29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F2018A">
      <w:start w:val="1"/>
      <w:numFmt w:val="decimal"/>
      <w:lvlText w:val="%7."/>
      <w:lvlJc w:val="left"/>
      <w:pPr>
        <w:tabs>
          <w:tab w:val="left" w:pos="720"/>
        </w:tabs>
        <w:ind w:left="5034"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4C32BA">
      <w:start w:val="1"/>
      <w:numFmt w:val="lowerLetter"/>
      <w:lvlText w:val="%8."/>
      <w:lvlJc w:val="left"/>
      <w:pPr>
        <w:tabs>
          <w:tab w:val="left" w:pos="720"/>
        </w:tabs>
        <w:ind w:left="5754" w:hanging="35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F0B808">
      <w:start w:val="1"/>
      <w:numFmt w:val="lowerRoman"/>
      <w:lvlText w:val="%9."/>
      <w:lvlJc w:val="left"/>
      <w:pPr>
        <w:tabs>
          <w:tab w:val="left" w:pos="720"/>
        </w:tabs>
        <w:ind w:left="6474" w:hanging="29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90117E6"/>
    <w:multiLevelType w:val="hybridMultilevel"/>
    <w:tmpl w:val="CC0EA892"/>
    <w:lvl w:ilvl="0" w:tplc="6302AF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ED1080D"/>
    <w:multiLevelType w:val="hybridMultilevel"/>
    <w:tmpl w:val="8F8EDF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F740867"/>
    <w:multiLevelType w:val="hybridMultilevel"/>
    <w:tmpl w:val="8C76F1F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F920A6E"/>
    <w:multiLevelType w:val="hybridMultilevel"/>
    <w:tmpl w:val="D158A28C"/>
    <w:lvl w:ilvl="0" w:tplc="6E10E50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FFE336C"/>
    <w:multiLevelType w:val="hybridMultilevel"/>
    <w:tmpl w:val="B8064A36"/>
    <w:lvl w:ilvl="0" w:tplc="712E949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40E1624"/>
    <w:multiLevelType w:val="hybridMultilevel"/>
    <w:tmpl w:val="B0D20F62"/>
    <w:lvl w:ilvl="0" w:tplc="5D863EA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E0B3F9E"/>
    <w:multiLevelType w:val="hybridMultilevel"/>
    <w:tmpl w:val="F06E3F8C"/>
    <w:lvl w:ilvl="0" w:tplc="5C708C32">
      <w:start w:val="1"/>
      <w:numFmt w:val="decimal"/>
      <w:lvlText w:val="%1."/>
      <w:lvlJc w:val="left"/>
      <w:pPr>
        <w:ind w:left="720" w:hanging="360"/>
      </w:pPr>
      <w:rPr>
        <w:rFonts w:asciiTheme="minorHAnsi" w:hAnsiTheme="minorHAnsi" w:cstheme="minorBidi" w:hint="default"/>
        <w:color w:val="auto"/>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5E57322"/>
    <w:multiLevelType w:val="hybridMultilevel"/>
    <w:tmpl w:val="6BB2E870"/>
    <w:lvl w:ilvl="0" w:tplc="469C1F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C057725"/>
    <w:multiLevelType w:val="hybridMultilevel"/>
    <w:tmpl w:val="C0841CBC"/>
    <w:lvl w:ilvl="0" w:tplc="469C1F50">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C996DA8"/>
    <w:multiLevelType w:val="hybridMultilevel"/>
    <w:tmpl w:val="334650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8BB77DE"/>
    <w:multiLevelType w:val="hybridMultilevel"/>
    <w:tmpl w:val="C0841CBC"/>
    <w:lvl w:ilvl="0" w:tplc="469C1F50">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D341638"/>
    <w:multiLevelType w:val="hybridMultilevel"/>
    <w:tmpl w:val="CCF8D800"/>
    <w:lvl w:ilvl="0" w:tplc="04210017">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D8F3902"/>
    <w:multiLevelType w:val="hybridMultilevel"/>
    <w:tmpl w:val="3B4A154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FA95C66"/>
    <w:multiLevelType w:val="hybridMultilevel"/>
    <w:tmpl w:val="6E74EDC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9427178">
    <w:abstractNumId w:val="18"/>
  </w:num>
  <w:num w:numId="2" w16cid:durableId="444036160">
    <w:abstractNumId w:val="30"/>
  </w:num>
  <w:num w:numId="3" w16cid:durableId="382288436">
    <w:abstractNumId w:val="31"/>
  </w:num>
  <w:num w:numId="4" w16cid:durableId="359361838">
    <w:abstractNumId w:val="21"/>
  </w:num>
  <w:num w:numId="5" w16cid:durableId="1391415186">
    <w:abstractNumId w:val="8"/>
  </w:num>
  <w:num w:numId="6" w16cid:durableId="988441299">
    <w:abstractNumId w:val="14"/>
  </w:num>
  <w:num w:numId="7" w16cid:durableId="1043603893">
    <w:abstractNumId w:val="0"/>
  </w:num>
  <w:num w:numId="8" w16cid:durableId="1320580121">
    <w:abstractNumId w:val="20"/>
  </w:num>
  <w:num w:numId="9" w16cid:durableId="1121460480">
    <w:abstractNumId w:val="32"/>
  </w:num>
  <w:num w:numId="10" w16cid:durableId="181435318">
    <w:abstractNumId w:val="29"/>
  </w:num>
  <w:num w:numId="11" w16cid:durableId="1075973128">
    <w:abstractNumId w:val="25"/>
  </w:num>
  <w:num w:numId="12" w16cid:durableId="729231734">
    <w:abstractNumId w:val="19"/>
  </w:num>
  <w:num w:numId="13" w16cid:durableId="682171191">
    <w:abstractNumId w:val="27"/>
  </w:num>
  <w:num w:numId="14" w16cid:durableId="1741976514">
    <w:abstractNumId w:val="26"/>
  </w:num>
  <w:num w:numId="15" w16cid:durableId="1468662914">
    <w:abstractNumId w:val="16"/>
  </w:num>
  <w:num w:numId="16" w16cid:durableId="770659858">
    <w:abstractNumId w:val="10"/>
  </w:num>
  <w:num w:numId="17" w16cid:durableId="1977299737">
    <w:abstractNumId w:val="22"/>
  </w:num>
  <w:num w:numId="18" w16cid:durableId="28918003">
    <w:abstractNumId w:val="24"/>
  </w:num>
  <w:num w:numId="19" w16cid:durableId="107741580">
    <w:abstractNumId w:val="17"/>
  </w:num>
  <w:num w:numId="20" w16cid:durableId="299114347">
    <w:abstractNumId w:val="12"/>
  </w:num>
  <w:num w:numId="21" w16cid:durableId="1829132503">
    <w:abstractNumId w:val="23"/>
  </w:num>
  <w:num w:numId="22" w16cid:durableId="188761834">
    <w:abstractNumId w:val="7"/>
  </w:num>
  <w:num w:numId="23" w16cid:durableId="1293051456">
    <w:abstractNumId w:val="15"/>
  </w:num>
  <w:num w:numId="24" w16cid:durableId="698747141">
    <w:abstractNumId w:val="2"/>
  </w:num>
  <w:num w:numId="25" w16cid:durableId="1214462518">
    <w:abstractNumId w:val="13"/>
  </w:num>
  <w:num w:numId="26" w16cid:durableId="428546679">
    <w:abstractNumId w:val="28"/>
  </w:num>
  <w:num w:numId="27" w16cid:durableId="1303534627">
    <w:abstractNumId w:val="4"/>
  </w:num>
  <w:num w:numId="28" w16cid:durableId="762458873">
    <w:abstractNumId w:val="6"/>
  </w:num>
  <w:num w:numId="29" w16cid:durableId="1880973776">
    <w:abstractNumId w:val="1"/>
  </w:num>
  <w:num w:numId="30" w16cid:durableId="36049617">
    <w:abstractNumId w:val="11"/>
  </w:num>
  <w:num w:numId="31" w16cid:durableId="76294980">
    <w:abstractNumId w:val="3"/>
  </w:num>
  <w:num w:numId="32" w16cid:durableId="1876700106">
    <w:abstractNumId w:val="5"/>
  </w:num>
  <w:num w:numId="33" w16cid:durableId="1983728359">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F8"/>
    <w:rsid w:val="00000362"/>
    <w:rsid w:val="0000299A"/>
    <w:rsid w:val="00007CB5"/>
    <w:rsid w:val="00010F27"/>
    <w:rsid w:val="00011DF8"/>
    <w:rsid w:val="00013487"/>
    <w:rsid w:val="00014A1F"/>
    <w:rsid w:val="00021294"/>
    <w:rsid w:val="0002781F"/>
    <w:rsid w:val="00040D69"/>
    <w:rsid w:val="00043180"/>
    <w:rsid w:val="00044ECA"/>
    <w:rsid w:val="00047CFE"/>
    <w:rsid w:val="0005058F"/>
    <w:rsid w:val="00054179"/>
    <w:rsid w:val="000651BD"/>
    <w:rsid w:val="000673D8"/>
    <w:rsid w:val="00067F27"/>
    <w:rsid w:val="00072A19"/>
    <w:rsid w:val="00073679"/>
    <w:rsid w:val="0008086F"/>
    <w:rsid w:val="00082B76"/>
    <w:rsid w:val="000876B3"/>
    <w:rsid w:val="000943ED"/>
    <w:rsid w:val="0009518D"/>
    <w:rsid w:val="00096DC0"/>
    <w:rsid w:val="000A00FD"/>
    <w:rsid w:val="000A1719"/>
    <w:rsid w:val="000B105C"/>
    <w:rsid w:val="000B28F1"/>
    <w:rsid w:val="000B29A2"/>
    <w:rsid w:val="000B6B87"/>
    <w:rsid w:val="000C1E18"/>
    <w:rsid w:val="000C573E"/>
    <w:rsid w:val="000C5924"/>
    <w:rsid w:val="000C6CA5"/>
    <w:rsid w:val="000C6F1D"/>
    <w:rsid w:val="000D3446"/>
    <w:rsid w:val="000E59D8"/>
    <w:rsid w:val="000E5C98"/>
    <w:rsid w:val="000F28A0"/>
    <w:rsid w:val="000F2988"/>
    <w:rsid w:val="000F4EAA"/>
    <w:rsid w:val="000F7479"/>
    <w:rsid w:val="000F77EF"/>
    <w:rsid w:val="00107958"/>
    <w:rsid w:val="00107BD4"/>
    <w:rsid w:val="001138A8"/>
    <w:rsid w:val="00116003"/>
    <w:rsid w:val="00124A1F"/>
    <w:rsid w:val="00127384"/>
    <w:rsid w:val="00130F39"/>
    <w:rsid w:val="00136FD0"/>
    <w:rsid w:val="00137BA6"/>
    <w:rsid w:val="00143B2C"/>
    <w:rsid w:val="0014629F"/>
    <w:rsid w:val="00151B87"/>
    <w:rsid w:val="00152483"/>
    <w:rsid w:val="00153F1D"/>
    <w:rsid w:val="00156193"/>
    <w:rsid w:val="001565A6"/>
    <w:rsid w:val="00157346"/>
    <w:rsid w:val="001625B3"/>
    <w:rsid w:val="001625C9"/>
    <w:rsid w:val="00166CCB"/>
    <w:rsid w:val="00171A4A"/>
    <w:rsid w:val="00177689"/>
    <w:rsid w:val="001800A8"/>
    <w:rsid w:val="00180B62"/>
    <w:rsid w:val="001810F7"/>
    <w:rsid w:val="00183601"/>
    <w:rsid w:val="00183680"/>
    <w:rsid w:val="00191BD2"/>
    <w:rsid w:val="001A1C6E"/>
    <w:rsid w:val="001A4B51"/>
    <w:rsid w:val="001B2252"/>
    <w:rsid w:val="001B2DA5"/>
    <w:rsid w:val="001B65D2"/>
    <w:rsid w:val="001B676F"/>
    <w:rsid w:val="001C05ED"/>
    <w:rsid w:val="001C14A4"/>
    <w:rsid w:val="001C296E"/>
    <w:rsid w:val="001C429A"/>
    <w:rsid w:val="001C49C9"/>
    <w:rsid w:val="001C583A"/>
    <w:rsid w:val="001C6BB5"/>
    <w:rsid w:val="001D11CF"/>
    <w:rsid w:val="001E1167"/>
    <w:rsid w:val="001E2AFE"/>
    <w:rsid w:val="001E6CCD"/>
    <w:rsid w:val="001E6E06"/>
    <w:rsid w:val="001F17B9"/>
    <w:rsid w:val="001F6D2A"/>
    <w:rsid w:val="00214CE8"/>
    <w:rsid w:val="00216628"/>
    <w:rsid w:val="00232656"/>
    <w:rsid w:val="00235350"/>
    <w:rsid w:val="002441B4"/>
    <w:rsid w:val="00254290"/>
    <w:rsid w:val="00255843"/>
    <w:rsid w:val="00261405"/>
    <w:rsid w:val="00265B16"/>
    <w:rsid w:val="00267F8A"/>
    <w:rsid w:val="00270A19"/>
    <w:rsid w:val="00271DDD"/>
    <w:rsid w:val="00272040"/>
    <w:rsid w:val="00276420"/>
    <w:rsid w:val="00280CCB"/>
    <w:rsid w:val="002946AB"/>
    <w:rsid w:val="002A13B7"/>
    <w:rsid w:val="002A1637"/>
    <w:rsid w:val="002A3E28"/>
    <w:rsid w:val="002A5C86"/>
    <w:rsid w:val="002A7AFF"/>
    <w:rsid w:val="002B1A41"/>
    <w:rsid w:val="002B5F08"/>
    <w:rsid w:val="002B6EE6"/>
    <w:rsid w:val="002C0AA4"/>
    <w:rsid w:val="002C5FF7"/>
    <w:rsid w:val="002D28BD"/>
    <w:rsid w:val="002E09C3"/>
    <w:rsid w:val="002E5A3E"/>
    <w:rsid w:val="002E66A5"/>
    <w:rsid w:val="002F2E22"/>
    <w:rsid w:val="002F3ADB"/>
    <w:rsid w:val="00301C3B"/>
    <w:rsid w:val="00302ABE"/>
    <w:rsid w:val="00306032"/>
    <w:rsid w:val="003143D6"/>
    <w:rsid w:val="00315A0F"/>
    <w:rsid w:val="00317E61"/>
    <w:rsid w:val="00322DC4"/>
    <w:rsid w:val="003258F4"/>
    <w:rsid w:val="00325C74"/>
    <w:rsid w:val="003267D5"/>
    <w:rsid w:val="00331CD3"/>
    <w:rsid w:val="00337B09"/>
    <w:rsid w:val="0034010D"/>
    <w:rsid w:val="00343BAF"/>
    <w:rsid w:val="00343F9E"/>
    <w:rsid w:val="003469CD"/>
    <w:rsid w:val="00353AAB"/>
    <w:rsid w:val="00356001"/>
    <w:rsid w:val="003577AC"/>
    <w:rsid w:val="00360AD0"/>
    <w:rsid w:val="00360DC2"/>
    <w:rsid w:val="003664CC"/>
    <w:rsid w:val="0037176C"/>
    <w:rsid w:val="00373D8B"/>
    <w:rsid w:val="00374EAE"/>
    <w:rsid w:val="00375D90"/>
    <w:rsid w:val="0038059A"/>
    <w:rsid w:val="003870BA"/>
    <w:rsid w:val="0039220D"/>
    <w:rsid w:val="00393507"/>
    <w:rsid w:val="003944AB"/>
    <w:rsid w:val="00394BC6"/>
    <w:rsid w:val="00395206"/>
    <w:rsid w:val="0039626E"/>
    <w:rsid w:val="00396939"/>
    <w:rsid w:val="003A625A"/>
    <w:rsid w:val="003A7DAA"/>
    <w:rsid w:val="003B37F5"/>
    <w:rsid w:val="003C0144"/>
    <w:rsid w:val="003C12CE"/>
    <w:rsid w:val="003C5555"/>
    <w:rsid w:val="003D1C96"/>
    <w:rsid w:val="003D4A17"/>
    <w:rsid w:val="003D7F2E"/>
    <w:rsid w:val="003E3B1A"/>
    <w:rsid w:val="003F1406"/>
    <w:rsid w:val="003F76B3"/>
    <w:rsid w:val="0040171B"/>
    <w:rsid w:val="0040566E"/>
    <w:rsid w:val="00406A3E"/>
    <w:rsid w:val="00415733"/>
    <w:rsid w:val="004227EB"/>
    <w:rsid w:val="0042632A"/>
    <w:rsid w:val="00427D89"/>
    <w:rsid w:val="00430D37"/>
    <w:rsid w:val="00431277"/>
    <w:rsid w:val="00437F97"/>
    <w:rsid w:val="004428C6"/>
    <w:rsid w:val="00445D44"/>
    <w:rsid w:val="00445D76"/>
    <w:rsid w:val="0045138E"/>
    <w:rsid w:val="00452CB2"/>
    <w:rsid w:val="00453E45"/>
    <w:rsid w:val="00454008"/>
    <w:rsid w:val="004579C4"/>
    <w:rsid w:val="00464514"/>
    <w:rsid w:val="00467213"/>
    <w:rsid w:val="00470277"/>
    <w:rsid w:val="00470922"/>
    <w:rsid w:val="004711DA"/>
    <w:rsid w:val="004732D6"/>
    <w:rsid w:val="004737D1"/>
    <w:rsid w:val="00475FE9"/>
    <w:rsid w:val="00483A32"/>
    <w:rsid w:val="00496BF4"/>
    <w:rsid w:val="004A43D5"/>
    <w:rsid w:val="004A69CC"/>
    <w:rsid w:val="004B2437"/>
    <w:rsid w:val="004B4091"/>
    <w:rsid w:val="004B6FC6"/>
    <w:rsid w:val="004B7036"/>
    <w:rsid w:val="004B787B"/>
    <w:rsid w:val="004C070F"/>
    <w:rsid w:val="004C0D53"/>
    <w:rsid w:val="004C1A9E"/>
    <w:rsid w:val="004C4429"/>
    <w:rsid w:val="004D127D"/>
    <w:rsid w:val="004D16F3"/>
    <w:rsid w:val="004D2680"/>
    <w:rsid w:val="004D2A4A"/>
    <w:rsid w:val="004F2EB7"/>
    <w:rsid w:val="004F4B50"/>
    <w:rsid w:val="005078F8"/>
    <w:rsid w:val="005139D7"/>
    <w:rsid w:val="005148EA"/>
    <w:rsid w:val="005153B1"/>
    <w:rsid w:val="00515CE6"/>
    <w:rsid w:val="00520DBE"/>
    <w:rsid w:val="005213D8"/>
    <w:rsid w:val="0052239F"/>
    <w:rsid w:val="00525DBF"/>
    <w:rsid w:val="00527B5C"/>
    <w:rsid w:val="005311CB"/>
    <w:rsid w:val="005348E6"/>
    <w:rsid w:val="005447A6"/>
    <w:rsid w:val="005447DC"/>
    <w:rsid w:val="0055101B"/>
    <w:rsid w:val="005512E8"/>
    <w:rsid w:val="00555746"/>
    <w:rsid w:val="00555CF8"/>
    <w:rsid w:val="00564EBC"/>
    <w:rsid w:val="0057357B"/>
    <w:rsid w:val="00586BA9"/>
    <w:rsid w:val="0058757E"/>
    <w:rsid w:val="005907C9"/>
    <w:rsid w:val="005908ED"/>
    <w:rsid w:val="00596DB1"/>
    <w:rsid w:val="005A02FF"/>
    <w:rsid w:val="005A3376"/>
    <w:rsid w:val="005A653F"/>
    <w:rsid w:val="005B5E67"/>
    <w:rsid w:val="005B62D9"/>
    <w:rsid w:val="005B754A"/>
    <w:rsid w:val="005C12B5"/>
    <w:rsid w:val="005C3B4E"/>
    <w:rsid w:val="005C48A5"/>
    <w:rsid w:val="005C723F"/>
    <w:rsid w:val="005D3BF3"/>
    <w:rsid w:val="005D6689"/>
    <w:rsid w:val="005E688F"/>
    <w:rsid w:val="005F0882"/>
    <w:rsid w:val="00601D11"/>
    <w:rsid w:val="0060525A"/>
    <w:rsid w:val="00606CB6"/>
    <w:rsid w:val="00607D55"/>
    <w:rsid w:val="006120B0"/>
    <w:rsid w:val="00617194"/>
    <w:rsid w:val="00617B35"/>
    <w:rsid w:val="00617B96"/>
    <w:rsid w:val="00621507"/>
    <w:rsid w:val="00625CCB"/>
    <w:rsid w:val="00626A37"/>
    <w:rsid w:val="00631E5B"/>
    <w:rsid w:val="00635B9D"/>
    <w:rsid w:val="006413CE"/>
    <w:rsid w:val="0064169F"/>
    <w:rsid w:val="006434F0"/>
    <w:rsid w:val="00643C02"/>
    <w:rsid w:val="0065561D"/>
    <w:rsid w:val="006614C7"/>
    <w:rsid w:val="00661A58"/>
    <w:rsid w:val="006668FC"/>
    <w:rsid w:val="006711D4"/>
    <w:rsid w:val="00671768"/>
    <w:rsid w:val="006743A0"/>
    <w:rsid w:val="00675826"/>
    <w:rsid w:val="00680F75"/>
    <w:rsid w:val="00681FEF"/>
    <w:rsid w:val="0068477C"/>
    <w:rsid w:val="00685A77"/>
    <w:rsid w:val="00696EA1"/>
    <w:rsid w:val="006A44BB"/>
    <w:rsid w:val="006A53A0"/>
    <w:rsid w:val="006A73CE"/>
    <w:rsid w:val="006A74FB"/>
    <w:rsid w:val="006B66B4"/>
    <w:rsid w:val="006B67FD"/>
    <w:rsid w:val="006C34DA"/>
    <w:rsid w:val="006C6815"/>
    <w:rsid w:val="006C6A22"/>
    <w:rsid w:val="006C7E90"/>
    <w:rsid w:val="006D084B"/>
    <w:rsid w:val="006D0F33"/>
    <w:rsid w:val="006D1208"/>
    <w:rsid w:val="006D47E6"/>
    <w:rsid w:val="006D73D8"/>
    <w:rsid w:val="006D7BB7"/>
    <w:rsid w:val="006E1561"/>
    <w:rsid w:val="006E3243"/>
    <w:rsid w:val="006E4682"/>
    <w:rsid w:val="006F1379"/>
    <w:rsid w:val="006F1993"/>
    <w:rsid w:val="006F3622"/>
    <w:rsid w:val="006F6709"/>
    <w:rsid w:val="00710370"/>
    <w:rsid w:val="00712A08"/>
    <w:rsid w:val="00716136"/>
    <w:rsid w:val="00727145"/>
    <w:rsid w:val="00734D59"/>
    <w:rsid w:val="007451B6"/>
    <w:rsid w:val="00751931"/>
    <w:rsid w:val="00752105"/>
    <w:rsid w:val="00762514"/>
    <w:rsid w:val="007757BB"/>
    <w:rsid w:val="00775EA0"/>
    <w:rsid w:val="00775FFA"/>
    <w:rsid w:val="0077685D"/>
    <w:rsid w:val="007810BC"/>
    <w:rsid w:val="0078190D"/>
    <w:rsid w:val="00782E4A"/>
    <w:rsid w:val="0078581E"/>
    <w:rsid w:val="00786F0A"/>
    <w:rsid w:val="00790309"/>
    <w:rsid w:val="0079068A"/>
    <w:rsid w:val="0079633C"/>
    <w:rsid w:val="007A27AD"/>
    <w:rsid w:val="007A3DB1"/>
    <w:rsid w:val="007B1130"/>
    <w:rsid w:val="007B4150"/>
    <w:rsid w:val="007B4E88"/>
    <w:rsid w:val="007C767E"/>
    <w:rsid w:val="007D2095"/>
    <w:rsid w:val="007D2BB9"/>
    <w:rsid w:val="007D2FBA"/>
    <w:rsid w:val="007D7DDE"/>
    <w:rsid w:val="007E00C3"/>
    <w:rsid w:val="007E3084"/>
    <w:rsid w:val="007F2399"/>
    <w:rsid w:val="007F2B30"/>
    <w:rsid w:val="00814D0E"/>
    <w:rsid w:val="00815550"/>
    <w:rsid w:val="00817C12"/>
    <w:rsid w:val="00821E49"/>
    <w:rsid w:val="008235AC"/>
    <w:rsid w:val="0082397A"/>
    <w:rsid w:val="00826B95"/>
    <w:rsid w:val="0083222C"/>
    <w:rsid w:val="00834D62"/>
    <w:rsid w:val="0083723D"/>
    <w:rsid w:val="00851CDD"/>
    <w:rsid w:val="0086045A"/>
    <w:rsid w:val="00860F6C"/>
    <w:rsid w:val="008634B4"/>
    <w:rsid w:val="0087217A"/>
    <w:rsid w:val="00873B96"/>
    <w:rsid w:val="00876EF2"/>
    <w:rsid w:val="008773C6"/>
    <w:rsid w:val="008A201A"/>
    <w:rsid w:val="008B0C74"/>
    <w:rsid w:val="008B0F14"/>
    <w:rsid w:val="008B2DA8"/>
    <w:rsid w:val="008B2DD0"/>
    <w:rsid w:val="008B4F95"/>
    <w:rsid w:val="008B689D"/>
    <w:rsid w:val="008B6E0F"/>
    <w:rsid w:val="008B7D01"/>
    <w:rsid w:val="008C236F"/>
    <w:rsid w:val="008C23D0"/>
    <w:rsid w:val="008D1085"/>
    <w:rsid w:val="008D34E8"/>
    <w:rsid w:val="008D4F13"/>
    <w:rsid w:val="008D6F0C"/>
    <w:rsid w:val="008E2067"/>
    <w:rsid w:val="008E7764"/>
    <w:rsid w:val="008F0019"/>
    <w:rsid w:val="008F5968"/>
    <w:rsid w:val="008F7A4B"/>
    <w:rsid w:val="008F7C67"/>
    <w:rsid w:val="00906E53"/>
    <w:rsid w:val="009075A1"/>
    <w:rsid w:val="009110C1"/>
    <w:rsid w:val="00924155"/>
    <w:rsid w:val="009265E8"/>
    <w:rsid w:val="00926A00"/>
    <w:rsid w:val="0095167F"/>
    <w:rsid w:val="00955FC5"/>
    <w:rsid w:val="00956607"/>
    <w:rsid w:val="00957582"/>
    <w:rsid w:val="00972C13"/>
    <w:rsid w:val="00972F9B"/>
    <w:rsid w:val="009826BA"/>
    <w:rsid w:val="009842D8"/>
    <w:rsid w:val="0099338C"/>
    <w:rsid w:val="00996F50"/>
    <w:rsid w:val="009A2362"/>
    <w:rsid w:val="009A2890"/>
    <w:rsid w:val="009A5076"/>
    <w:rsid w:val="009A7E6E"/>
    <w:rsid w:val="009B0A47"/>
    <w:rsid w:val="009C080E"/>
    <w:rsid w:val="009D1C32"/>
    <w:rsid w:val="009D6839"/>
    <w:rsid w:val="009D7195"/>
    <w:rsid w:val="009E0C92"/>
    <w:rsid w:val="009E0E28"/>
    <w:rsid w:val="009E3175"/>
    <w:rsid w:val="009E5FD9"/>
    <w:rsid w:val="009E6161"/>
    <w:rsid w:val="009E7A73"/>
    <w:rsid w:val="009F1AB0"/>
    <w:rsid w:val="009F41E2"/>
    <w:rsid w:val="00A003E1"/>
    <w:rsid w:val="00A0068B"/>
    <w:rsid w:val="00A03EE9"/>
    <w:rsid w:val="00A0400F"/>
    <w:rsid w:val="00A042F3"/>
    <w:rsid w:val="00A07CB8"/>
    <w:rsid w:val="00A14D2D"/>
    <w:rsid w:val="00A20A0D"/>
    <w:rsid w:val="00A249C4"/>
    <w:rsid w:val="00A2718B"/>
    <w:rsid w:val="00A3379E"/>
    <w:rsid w:val="00A37725"/>
    <w:rsid w:val="00A436F4"/>
    <w:rsid w:val="00A46406"/>
    <w:rsid w:val="00A52A21"/>
    <w:rsid w:val="00A5306C"/>
    <w:rsid w:val="00A535C8"/>
    <w:rsid w:val="00A552E2"/>
    <w:rsid w:val="00A56772"/>
    <w:rsid w:val="00A626BA"/>
    <w:rsid w:val="00A650B0"/>
    <w:rsid w:val="00A707AE"/>
    <w:rsid w:val="00A71026"/>
    <w:rsid w:val="00A73134"/>
    <w:rsid w:val="00A77F4C"/>
    <w:rsid w:val="00A85761"/>
    <w:rsid w:val="00A9368B"/>
    <w:rsid w:val="00A95212"/>
    <w:rsid w:val="00A95D55"/>
    <w:rsid w:val="00AA3EDB"/>
    <w:rsid w:val="00AA5B1C"/>
    <w:rsid w:val="00AB21BF"/>
    <w:rsid w:val="00AB2EC8"/>
    <w:rsid w:val="00AB7324"/>
    <w:rsid w:val="00AB7A51"/>
    <w:rsid w:val="00AB7A5A"/>
    <w:rsid w:val="00AC2204"/>
    <w:rsid w:val="00AC2C74"/>
    <w:rsid w:val="00AC4675"/>
    <w:rsid w:val="00AC55D6"/>
    <w:rsid w:val="00AC6154"/>
    <w:rsid w:val="00AC63D4"/>
    <w:rsid w:val="00AC6935"/>
    <w:rsid w:val="00AD205F"/>
    <w:rsid w:val="00AD2F1B"/>
    <w:rsid w:val="00AD42F3"/>
    <w:rsid w:val="00AD5845"/>
    <w:rsid w:val="00AD7247"/>
    <w:rsid w:val="00AE1EBE"/>
    <w:rsid w:val="00AE2791"/>
    <w:rsid w:val="00AE38C3"/>
    <w:rsid w:val="00AE677C"/>
    <w:rsid w:val="00AF2375"/>
    <w:rsid w:val="00AF79BE"/>
    <w:rsid w:val="00B048E6"/>
    <w:rsid w:val="00B100A6"/>
    <w:rsid w:val="00B16D9A"/>
    <w:rsid w:val="00B176B4"/>
    <w:rsid w:val="00B22882"/>
    <w:rsid w:val="00B26546"/>
    <w:rsid w:val="00B359E3"/>
    <w:rsid w:val="00B37A6C"/>
    <w:rsid w:val="00B422C0"/>
    <w:rsid w:val="00B47473"/>
    <w:rsid w:val="00B5626A"/>
    <w:rsid w:val="00B605DD"/>
    <w:rsid w:val="00B61F1B"/>
    <w:rsid w:val="00B626DB"/>
    <w:rsid w:val="00B66C92"/>
    <w:rsid w:val="00B71813"/>
    <w:rsid w:val="00B7578A"/>
    <w:rsid w:val="00B81CA8"/>
    <w:rsid w:val="00B87555"/>
    <w:rsid w:val="00B87800"/>
    <w:rsid w:val="00B931D8"/>
    <w:rsid w:val="00BA4D0E"/>
    <w:rsid w:val="00BB00DF"/>
    <w:rsid w:val="00BB05A5"/>
    <w:rsid w:val="00BB4280"/>
    <w:rsid w:val="00BB5BC5"/>
    <w:rsid w:val="00BC02D7"/>
    <w:rsid w:val="00BC207B"/>
    <w:rsid w:val="00BC3315"/>
    <w:rsid w:val="00BC37B4"/>
    <w:rsid w:val="00BC51BF"/>
    <w:rsid w:val="00BD5F43"/>
    <w:rsid w:val="00BE6E3D"/>
    <w:rsid w:val="00BE76AF"/>
    <w:rsid w:val="00BF040B"/>
    <w:rsid w:val="00C010EA"/>
    <w:rsid w:val="00C02F63"/>
    <w:rsid w:val="00C032CC"/>
    <w:rsid w:val="00C06BF2"/>
    <w:rsid w:val="00C1045B"/>
    <w:rsid w:val="00C14238"/>
    <w:rsid w:val="00C14639"/>
    <w:rsid w:val="00C22713"/>
    <w:rsid w:val="00C227FC"/>
    <w:rsid w:val="00C24221"/>
    <w:rsid w:val="00C247CC"/>
    <w:rsid w:val="00C3001E"/>
    <w:rsid w:val="00C33D5A"/>
    <w:rsid w:val="00C3628F"/>
    <w:rsid w:val="00C41425"/>
    <w:rsid w:val="00C42EE3"/>
    <w:rsid w:val="00C44F54"/>
    <w:rsid w:val="00C74809"/>
    <w:rsid w:val="00C8602C"/>
    <w:rsid w:val="00C90F41"/>
    <w:rsid w:val="00C91326"/>
    <w:rsid w:val="00CA1F52"/>
    <w:rsid w:val="00CA3BF2"/>
    <w:rsid w:val="00CA4083"/>
    <w:rsid w:val="00CA5C65"/>
    <w:rsid w:val="00CB157B"/>
    <w:rsid w:val="00CB293B"/>
    <w:rsid w:val="00CC1620"/>
    <w:rsid w:val="00CC2459"/>
    <w:rsid w:val="00CC2741"/>
    <w:rsid w:val="00CD3985"/>
    <w:rsid w:val="00CD4BFE"/>
    <w:rsid w:val="00CD69B5"/>
    <w:rsid w:val="00CD7B20"/>
    <w:rsid w:val="00CD7E3B"/>
    <w:rsid w:val="00CE0BE1"/>
    <w:rsid w:val="00CE29A9"/>
    <w:rsid w:val="00CE29B4"/>
    <w:rsid w:val="00CE4C9E"/>
    <w:rsid w:val="00CE52E5"/>
    <w:rsid w:val="00CE5A80"/>
    <w:rsid w:val="00CF7B8A"/>
    <w:rsid w:val="00D00CB7"/>
    <w:rsid w:val="00D121BC"/>
    <w:rsid w:val="00D12986"/>
    <w:rsid w:val="00D156AC"/>
    <w:rsid w:val="00D15EDC"/>
    <w:rsid w:val="00D16038"/>
    <w:rsid w:val="00D16E73"/>
    <w:rsid w:val="00D24DA8"/>
    <w:rsid w:val="00D2622F"/>
    <w:rsid w:val="00D30816"/>
    <w:rsid w:val="00D332EA"/>
    <w:rsid w:val="00D33676"/>
    <w:rsid w:val="00D50C04"/>
    <w:rsid w:val="00D51798"/>
    <w:rsid w:val="00D54D34"/>
    <w:rsid w:val="00D60071"/>
    <w:rsid w:val="00D6312E"/>
    <w:rsid w:val="00D6404E"/>
    <w:rsid w:val="00D67553"/>
    <w:rsid w:val="00D67ECF"/>
    <w:rsid w:val="00D7019D"/>
    <w:rsid w:val="00D726CC"/>
    <w:rsid w:val="00D76C07"/>
    <w:rsid w:val="00D778F8"/>
    <w:rsid w:val="00D83EB9"/>
    <w:rsid w:val="00D906CB"/>
    <w:rsid w:val="00D9717E"/>
    <w:rsid w:val="00D97976"/>
    <w:rsid w:val="00DA02CC"/>
    <w:rsid w:val="00DA1007"/>
    <w:rsid w:val="00DA18A6"/>
    <w:rsid w:val="00DA28E9"/>
    <w:rsid w:val="00DB0FB7"/>
    <w:rsid w:val="00DB51A9"/>
    <w:rsid w:val="00DB5492"/>
    <w:rsid w:val="00DB5DBB"/>
    <w:rsid w:val="00DC4004"/>
    <w:rsid w:val="00DC644B"/>
    <w:rsid w:val="00DD47A2"/>
    <w:rsid w:val="00DD676C"/>
    <w:rsid w:val="00DD6C4B"/>
    <w:rsid w:val="00DE0B13"/>
    <w:rsid w:val="00DE479C"/>
    <w:rsid w:val="00DF1CD6"/>
    <w:rsid w:val="00DF6BC2"/>
    <w:rsid w:val="00DF7745"/>
    <w:rsid w:val="00E03EE7"/>
    <w:rsid w:val="00E053C7"/>
    <w:rsid w:val="00E101C9"/>
    <w:rsid w:val="00E140F9"/>
    <w:rsid w:val="00E33373"/>
    <w:rsid w:val="00E40A47"/>
    <w:rsid w:val="00E41518"/>
    <w:rsid w:val="00E41CF8"/>
    <w:rsid w:val="00E43D2F"/>
    <w:rsid w:val="00E44CA5"/>
    <w:rsid w:val="00E55DA7"/>
    <w:rsid w:val="00E700E7"/>
    <w:rsid w:val="00E73D95"/>
    <w:rsid w:val="00E74FFC"/>
    <w:rsid w:val="00E75723"/>
    <w:rsid w:val="00E81F1D"/>
    <w:rsid w:val="00E839FA"/>
    <w:rsid w:val="00E84D6D"/>
    <w:rsid w:val="00E85420"/>
    <w:rsid w:val="00E969A4"/>
    <w:rsid w:val="00EA3FC5"/>
    <w:rsid w:val="00EA64D3"/>
    <w:rsid w:val="00EB3049"/>
    <w:rsid w:val="00EC0502"/>
    <w:rsid w:val="00EC17DC"/>
    <w:rsid w:val="00ED3901"/>
    <w:rsid w:val="00EE1F79"/>
    <w:rsid w:val="00EE21FC"/>
    <w:rsid w:val="00EE7658"/>
    <w:rsid w:val="00EF30C6"/>
    <w:rsid w:val="00EF567C"/>
    <w:rsid w:val="00EF5C50"/>
    <w:rsid w:val="00EF6350"/>
    <w:rsid w:val="00EF7796"/>
    <w:rsid w:val="00F0057A"/>
    <w:rsid w:val="00F055C8"/>
    <w:rsid w:val="00F068E0"/>
    <w:rsid w:val="00F11C12"/>
    <w:rsid w:val="00F156A2"/>
    <w:rsid w:val="00F20BBA"/>
    <w:rsid w:val="00F23D73"/>
    <w:rsid w:val="00F247E1"/>
    <w:rsid w:val="00F251A9"/>
    <w:rsid w:val="00F33F1E"/>
    <w:rsid w:val="00F37F33"/>
    <w:rsid w:val="00F415AF"/>
    <w:rsid w:val="00F45BBC"/>
    <w:rsid w:val="00F51CCB"/>
    <w:rsid w:val="00F55608"/>
    <w:rsid w:val="00F55A4C"/>
    <w:rsid w:val="00F5788B"/>
    <w:rsid w:val="00F60571"/>
    <w:rsid w:val="00F618B9"/>
    <w:rsid w:val="00F62B26"/>
    <w:rsid w:val="00F640C1"/>
    <w:rsid w:val="00F648DE"/>
    <w:rsid w:val="00F9039F"/>
    <w:rsid w:val="00F90A5F"/>
    <w:rsid w:val="00F91708"/>
    <w:rsid w:val="00F92A8C"/>
    <w:rsid w:val="00F951E0"/>
    <w:rsid w:val="00F964DC"/>
    <w:rsid w:val="00FA1193"/>
    <w:rsid w:val="00FA21E9"/>
    <w:rsid w:val="00FA3380"/>
    <w:rsid w:val="00FA7E86"/>
    <w:rsid w:val="00FB23DB"/>
    <w:rsid w:val="00FB49FC"/>
    <w:rsid w:val="00FC1F96"/>
    <w:rsid w:val="00FC234C"/>
    <w:rsid w:val="00FC4A81"/>
    <w:rsid w:val="00FD4DD5"/>
    <w:rsid w:val="00FE3AB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A89"/>
  <w15:docId w15:val="{88A5DC7D-CAC2-4EB1-BE52-51E30279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C02"/>
    <w:pPr>
      <w:spacing w:after="0" w:line="240" w:lineRule="auto"/>
    </w:pPr>
    <w:rPr>
      <w:rFonts w:ascii="Times New Roman" w:eastAsia="Times New Roman" w:hAnsi="Times New Roman" w:cs="Times New Roman"/>
      <w:sz w:val="24"/>
      <w:szCs w:val="24"/>
      <w:lang w:eastAsia="id-ID"/>
    </w:rPr>
  </w:style>
  <w:style w:type="paragraph" w:styleId="Judul1">
    <w:name w:val="heading 1"/>
    <w:basedOn w:val="Normal"/>
    <w:link w:val="Judul1KAR"/>
    <w:uiPriority w:val="1"/>
    <w:qFormat/>
    <w:rsid w:val="004737D1"/>
    <w:pPr>
      <w:widowControl w:val="0"/>
      <w:autoSpaceDE w:val="0"/>
      <w:autoSpaceDN w:val="0"/>
      <w:spacing w:before="206"/>
      <w:ind w:left="1787"/>
      <w:jc w:val="both"/>
      <w:outlineLvl w:val="0"/>
    </w:pPr>
    <w:rPr>
      <w:b/>
      <w:bCs/>
      <w:lang w:val="id" w:eastAsia="en-US"/>
    </w:rPr>
  </w:style>
  <w:style w:type="paragraph" w:styleId="Judul2">
    <w:name w:val="heading 2"/>
    <w:basedOn w:val="Normal"/>
    <w:next w:val="Normal"/>
    <w:link w:val="Judul2KAR"/>
    <w:uiPriority w:val="9"/>
    <w:semiHidden/>
    <w:unhideWhenUsed/>
    <w:qFormat/>
    <w:rsid w:val="00A707AE"/>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Judul3">
    <w:name w:val="heading 3"/>
    <w:basedOn w:val="Normal"/>
    <w:next w:val="Normal"/>
    <w:link w:val="Judul3KAR"/>
    <w:uiPriority w:val="9"/>
    <w:semiHidden/>
    <w:unhideWhenUsed/>
    <w:qFormat/>
    <w:rsid w:val="002A5C86"/>
    <w:pPr>
      <w:keepNext/>
      <w:keepLines/>
      <w:spacing w:before="40"/>
      <w:outlineLvl w:val="2"/>
    </w:pPr>
    <w:rPr>
      <w:rFonts w:asciiTheme="majorHAnsi" w:eastAsiaTheme="majorEastAsia" w:hAnsiTheme="majorHAnsi" w:cstheme="majorBidi"/>
      <w:color w:val="243F60" w:themeColor="accent1" w:themeShade="7F"/>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Body">
    <w:name w:val="Body"/>
    <w:rsid w:val="00D778F8"/>
    <w:pPr>
      <w:spacing w:after="0" w:line="240" w:lineRule="auto"/>
    </w:pPr>
    <w:rPr>
      <w:rFonts w:ascii="Times New Roman" w:eastAsia="Arial Unicode MS" w:hAnsi="Times New Roman" w:cs="Arial Unicode MS"/>
      <w:color w:val="000000"/>
      <w:sz w:val="24"/>
      <w:szCs w:val="24"/>
      <w:u w:color="000000"/>
      <w:lang w:val="en-US"/>
    </w:rPr>
  </w:style>
  <w:style w:type="numbering" w:customStyle="1" w:styleId="ImportedStyle2">
    <w:name w:val="Imported Style 2"/>
    <w:rsid w:val="00D778F8"/>
    <w:pPr>
      <w:numPr>
        <w:numId w:val="1"/>
      </w:numPr>
    </w:pPr>
  </w:style>
  <w:style w:type="paragraph" w:customStyle="1" w:styleId="Default">
    <w:name w:val="Default"/>
    <w:rsid w:val="00710370"/>
    <w:pPr>
      <w:autoSpaceDE w:val="0"/>
      <w:autoSpaceDN w:val="0"/>
      <w:adjustRightInd w:val="0"/>
      <w:spacing w:after="0" w:line="240" w:lineRule="auto"/>
    </w:pPr>
    <w:rPr>
      <w:rFonts w:ascii="Garamond" w:hAnsi="Garamond" w:cs="Garamond"/>
      <w:color w:val="000000"/>
      <w:sz w:val="24"/>
      <w:szCs w:val="24"/>
    </w:rPr>
  </w:style>
  <w:style w:type="paragraph" w:styleId="TeksCatatanKaki">
    <w:name w:val="footnote text"/>
    <w:basedOn w:val="Normal"/>
    <w:link w:val="TeksCatatanKakiKAR"/>
    <w:uiPriority w:val="99"/>
    <w:unhideWhenUsed/>
    <w:rsid w:val="006D0F33"/>
    <w:rPr>
      <w:rFonts w:asciiTheme="minorHAnsi" w:eastAsiaTheme="minorHAnsi" w:hAnsiTheme="minorHAnsi" w:cstheme="minorBidi"/>
      <w:sz w:val="20"/>
      <w:szCs w:val="20"/>
      <w:lang w:eastAsia="en-US"/>
    </w:rPr>
  </w:style>
  <w:style w:type="character" w:customStyle="1" w:styleId="TeksCatatanKakiKAR">
    <w:name w:val="Teks Catatan Kaki KAR"/>
    <w:basedOn w:val="FontParagrafDefault"/>
    <w:link w:val="TeksCatatanKaki"/>
    <w:uiPriority w:val="99"/>
    <w:rsid w:val="006D0F33"/>
    <w:rPr>
      <w:sz w:val="20"/>
      <w:szCs w:val="20"/>
    </w:rPr>
  </w:style>
  <w:style w:type="character" w:styleId="ReferensiCatatanKaki">
    <w:name w:val="footnote reference"/>
    <w:basedOn w:val="FontParagrafDefault"/>
    <w:uiPriority w:val="99"/>
    <w:semiHidden/>
    <w:unhideWhenUsed/>
    <w:rsid w:val="006D0F33"/>
    <w:rPr>
      <w:vertAlign w:val="superscript"/>
    </w:rPr>
  </w:style>
  <w:style w:type="character" w:styleId="Hyperlink">
    <w:name w:val="Hyperlink"/>
    <w:basedOn w:val="FontParagrafDefault"/>
    <w:uiPriority w:val="99"/>
    <w:unhideWhenUsed/>
    <w:rsid w:val="006C6A22"/>
    <w:rPr>
      <w:color w:val="0000FF"/>
      <w:u w:val="single"/>
    </w:rPr>
  </w:style>
  <w:style w:type="paragraph" w:styleId="NormalWeb">
    <w:name w:val="Normal (Web)"/>
    <w:basedOn w:val="Normal"/>
    <w:uiPriority w:val="99"/>
    <w:semiHidden/>
    <w:unhideWhenUsed/>
    <w:rsid w:val="00235350"/>
    <w:pPr>
      <w:spacing w:before="100" w:beforeAutospacing="1" w:after="100" w:afterAutospacing="1"/>
    </w:pPr>
  </w:style>
  <w:style w:type="paragraph" w:styleId="DaftarParagraf">
    <w:name w:val="List Paragraph"/>
    <w:basedOn w:val="Normal"/>
    <w:uiPriority w:val="1"/>
    <w:qFormat/>
    <w:rsid w:val="005447DC"/>
    <w:pPr>
      <w:spacing w:after="200" w:line="276" w:lineRule="auto"/>
      <w:ind w:left="720"/>
      <w:contextualSpacing/>
    </w:pPr>
    <w:rPr>
      <w:rFonts w:asciiTheme="minorHAnsi" w:eastAsiaTheme="minorHAnsi" w:hAnsiTheme="minorHAnsi" w:cstheme="minorBidi"/>
      <w:sz w:val="22"/>
      <w:szCs w:val="22"/>
      <w:lang w:eastAsia="en-US"/>
    </w:rPr>
  </w:style>
  <w:style w:type="paragraph" w:styleId="TeksIsi">
    <w:name w:val="Body Text"/>
    <w:basedOn w:val="Normal"/>
    <w:link w:val="TeksIsiKAR"/>
    <w:uiPriority w:val="1"/>
    <w:qFormat/>
    <w:rsid w:val="00B47473"/>
    <w:pPr>
      <w:widowControl w:val="0"/>
      <w:autoSpaceDE w:val="0"/>
      <w:autoSpaceDN w:val="0"/>
    </w:pPr>
    <w:rPr>
      <w:lang w:val="id" w:eastAsia="en-US"/>
    </w:rPr>
  </w:style>
  <w:style w:type="character" w:customStyle="1" w:styleId="TeksIsiKAR">
    <w:name w:val="Teks Isi KAR"/>
    <w:basedOn w:val="FontParagrafDefault"/>
    <w:link w:val="TeksIsi"/>
    <w:uiPriority w:val="1"/>
    <w:rsid w:val="00B47473"/>
    <w:rPr>
      <w:rFonts w:ascii="Times New Roman" w:eastAsia="Times New Roman" w:hAnsi="Times New Roman" w:cs="Times New Roman"/>
      <w:sz w:val="24"/>
      <w:szCs w:val="24"/>
      <w:lang w:val="id"/>
    </w:rPr>
  </w:style>
  <w:style w:type="paragraph" w:styleId="TidakAdaSpasi">
    <w:name w:val="No Spacing"/>
    <w:uiPriority w:val="1"/>
    <w:qFormat/>
    <w:rsid w:val="00906E53"/>
    <w:pPr>
      <w:widowControl w:val="0"/>
      <w:autoSpaceDE w:val="0"/>
      <w:autoSpaceDN w:val="0"/>
      <w:spacing w:after="0" w:line="240" w:lineRule="auto"/>
    </w:pPr>
    <w:rPr>
      <w:rFonts w:ascii="Times New Roman" w:eastAsia="Times New Roman" w:hAnsi="Times New Roman" w:cs="Times New Roman"/>
      <w:lang w:val="id"/>
    </w:rPr>
  </w:style>
  <w:style w:type="character" w:customStyle="1" w:styleId="Judul1KAR">
    <w:name w:val="Judul 1 KAR"/>
    <w:basedOn w:val="FontParagrafDefault"/>
    <w:link w:val="Judul1"/>
    <w:uiPriority w:val="1"/>
    <w:rsid w:val="004737D1"/>
    <w:rPr>
      <w:rFonts w:ascii="Times New Roman" w:eastAsia="Times New Roman" w:hAnsi="Times New Roman" w:cs="Times New Roman"/>
      <w:b/>
      <w:bCs/>
      <w:sz w:val="24"/>
      <w:szCs w:val="24"/>
      <w:lang w:val="id"/>
    </w:rPr>
  </w:style>
  <w:style w:type="character" w:customStyle="1" w:styleId="Judul2KAR">
    <w:name w:val="Judul 2 KAR"/>
    <w:basedOn w:val="FontParagrafDefault"/>
    <w:link w:val="Judul2"/>
    <w:uiPriority w:val="9"/>
    <w:semiHidden/>
    <w:rsid w:val="00A707AE"/>
    <w:rPr>
      <w:rFonts w:asciiTheme="majorHAnsi" w:eastAsiaTheme="majorEastAsia" w:hAnsiTheme="majorHAnsi" w:cstheme="majorBidi"/>
      <w:b/>
      <w:bCs/>
      <w:color w:val="4F81BD" w:themeColor="accent1"/>
      <w:sz w:val="26"/>
      <w:szCs w:val="26"/>
    </w:rPr>
  </w:style>
  <w:style w:type="character" w:styleId="Kuat">
    <w:name w:val="Strong"/>
    <w:basedOn w:val="FontParagrafDefault"/>
    <w:uiPriority w:val="22"/>
    <w:qFormat/>
    <w:rsid w:val="00A707AE"/>
    <w:rPr>
      <w:b/>
      <w:bCs/>
    </w:rPr>
  </w:style>
  <w:style w:type="character" w:styleId="Penekanan">
    <w:name w:val="Emphasis"/>
    <w:basedOn w:val="FontParagrafDefault"/>
    <w:uiPriority w:val="20"/>
    <w:qFormat/>
    <w:rsid w:val="009D7195"/>
    <w:rPr>
      <w:i/>
      <w:iCs/>
    </w:rPr>
  </w:style>
  <w:style w:type="character" w:customStyle="1" w:styleId="hgkelc">
    <w:name w:val="hgkelc"/>
    <w:basedOn w:val="FontParagrafDefault"/>
    <w:rsid w:val="001810F7"/>
  </w:style>
  <w:style w:type="paragraph" w:styleId="TeksBalon">
    <w:name w:val="Balloon Text"/>
    <w:basedOn w:val="Normal"/>
    <w:link w:val="TeksBalonKAR"/>
    <w:uiPriority w:val="99"/>
    <w:semiHidden/>
    <w:unhideWhenUsed/>
    <w:rsid w:val="00B66C92"/>
    <w:rPr>
      <w:rFonts w:ascii="Tahoma" w:eastAsiaTheme="minorHAnsi" w:hAnsi="Tahoma" w:cs="Tahoma"/>
      <w:sz w:val="16"/>
      <w:szCs w:val="16"/>
      <w:lang w:eastAsia="en-US"/>
    </w:rPr>
  </w:style>
  <w:style w:type="character" w:customStyle="1" w:styleId="TeksBalonKAR">
    <w:name w:val="Teks Balon KAR"/>
    <w:basedOn w:val="FontParagrafDefault"/>
    <w:link w:val="TeksBalon"/>
    <w:uiPriority w:val="99"/>
    <w:semiHidden/>
    <w:rsid w:val="00B66C92"/>
    <w:rPr>
      <w:rFonts w:ascii="Tahoma" w:hAnsi="Tahoma" w:cs="Tahoma"/>
      <w:sz w:val="16"/>
      <w:szCs w:val="16"/>
    </w:rPr>
  </w:style>
  <w:style w:type="paragraph" w:styleId="HTMLSudahDiformat">
    <w:name w:val="HTML Preformatted"/>
    <w:basedOn w:val="Normal"/>
    <w:link w:val="HTMLSudahDiformatKAR"/>
    <w:uiPriority w:val="99"/>
    <w:semiHidden/>
    <w:unhideWhenUsed/>
    <w:rsid w:val="009A2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semiHidden/>
    <w:rsid w:val="009A2362"/>
    <w:rPr>
      <w:rFonts w:ascii="Courier New" w:eastAsia="Times New Roman" w:hAnsi="Courier New" w:cs="Courier New"/>
      <w:sz w:val="20"/>
      <w:szCs w:val="20"/>
      <w:lang w:eastAsia="id-ID"/>
    </w:rPr>
  </w:style>
  <w:style w:type="character" w:customStyle="1" w:styleId="y2iqfc">
    <w:name w:val="y2iqfc"/>
    <w:basedOn w:val="FontParagrafDefault"/>
    <w:rsid w:val="009A2362"/>
  </w:style>
  <w:style w:type="table" w:styleId="KisiTabel">
    <w:name w:val="Table Grid"/>
    <w:basedOn w:val="TabelNormal"/>
    <w:uiPriority w:val="59"/>
    <w:rsid w:val="00CE4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ndex">
    <w:name w:val="c-index"/>
    <w:basedOn w:val="FontParagrafDefault"/>
    <w:rsid w:val="008C23D0"/>
  </w:style>
  <w:style w:type="paragraph" w:customStyle="1" w:styleId="Pa20">
    <w:name w:val="Pa20"/>
    <w:basedOn w:val="Default"/>
    <w:next w:val="Default"/>
    <w:uiPriority w:val="99"/>
    <w:rsid w:val="002E66A5"/>
    <w:pPr>
      <w:spacing w:line="221" w:lineRule="atLeast"/>
    </w:pPr>
    <w:rPr>
      <w:rFonts w:ascii="Minion Pro" w:hAnsi="Minion Pro" w:cstheme="minorBidi"/>
      <w:color w:val="auto"/>
    </w:rPr>
  </w:style>
  <w:style w:type="character" w:customStyle="1" w:styleId="A4">
    <w:name w:val="A4"/>
    <w:uiPriority w:val="99"/>
    <w:rsid w:val="002E66A5"/>
    <w:rPr>
      <w:rFonts w:cs="Minion Pro"/>
      <w:color w:val="000000"/>
    </w:rPr>
  </w:style>
  <w:style w:type="paragraph" w:styleId="Header">
    <w:name w:val="header"/>
    <w:basedOn w:val="Normal"/>
    <w:link w:val="HeaderKAR"/>
    <w:uiPriority w:val="99"/>
    <w:unhideWhenUsed/>
    <w:rsid w:val="006A73CE"/>
    <w:pPr>
      <w:tabs>
        <w:tab w:val="center" w:pos="4513"/>
        <w:tab w:val="right" w:pos="9026"/>
      </w:tabs>
    </w:pPr>
    <w:rPr>
      <w:rFonts w:asciiTheme="minorHAnsi" w:eastAsiaTheme="minorHAnsi" w:hAnsiTheme="minorHAnsi" w:cstheme="minorBidi"/>
      <w:sz w:val="22"/>
      <w:szCs w:val="22"/>
      <w:lang w:eastAsia="en-US"/>
    </w:rPr>
  </w:style>
  <w:style w:type="character" w:customStyle="1" w:styleId="HeaderKAR">
    <w:name w:val="Header KAR"/>
    <w:basedOn w:val="FontParagrafDefault"/>
    <w:link w:val="Header"/>
    <w:uiPriority w:val="99"/>
    <w:rsid w:val="006A73CE"/>
  </w:style>
  <w:style w:type="paragraph" w:styleId="Footer">
    <w:name w:val="footer"/>
    <w:basedOn w:val="Normal"/>
    <w:link w:val="FooterKAR"/>
    <w:uiPriority w:val="99"/>
    <w:unhideWhenUsed/>
    <w:rsid w:val="006A73CE"/>
    <w:pPr>
      <w:tabs>
        <w:tab w:val="center" w:pos="4513"/>
        <w:tab w:val="right" w:pos="9026"/>
      </w:tabs>
    </w:pPr>
    <w:rPr>
      <w:rFonts w:asciiTheme="minorHAnsi" w:eastAsiaTheme="minorHAnsi" w:hAnsiTheme="minorHAnsi" w:cstheme="minorBidi"/>
      <w:sz w:val="22"/>
      <w:szCs w:val="22"/>
      <w:lang w:eastAsia="en-US"/>
    </w:rPr>
  </w:style>
  <w:style w:type="character" w:customStyle="1" w:styleId="FooterKAR">
    <w:name w:val="Footer KAR"/>
    <w:basedOn w:val="FontParagrafDefault"/>
    <w:link w:val="Footer"/>
    <w:uiPriority w:val="99"/>
    <w:rsid w:val="006A73CE"/>
  </w:style>
  <w:style w:type="paragraph" w:customStyle="1" w:styleId="Alishlah71References">
    <w:name w:val="Alishlah_7.1_References"/>
    <w:basedOn w:val="Normal"/>
    <w:qFormat/>
    <w:rsid w:val="006F1993"/>
    <w:pPr>
      <w:widowControl w:val="0"/>
      <w:autoSpaceDE w:val="0"/>
      <w:autoSpaceDN w:val="0"/>
      <w:adjustRightInd w:val="0"/>
      <w:spacing w:line="240" w:lineRule="atLeast"/>
      <w:ind w:left="480" w:hanging="480"/>
      <w:jc w:val="both"/>
    </w:pPr>
    <w:rPr>
      <w:rFonts w:ascii="Palatino Linotype" w:eastAsia="SimSun" w:hAnsi="Palatino Linotype"/>
      <w:noProof/>
      <w:sz w:val="20"/>
      <w:szCs w:val="20"/>
      <w:lang w:val="en-ID" w:eastAsia="en-US"/>
    </w:rPr>
  </w:style>
  <w:style w:type="paragraph" w:customStyle="1" w:styleId="TableParagraph">
    <w:name w:val="Table Paragraph"/>
    <w:basedOn w:val="Normal"/>
    <w:uiPriority w:val="1"/>
    <w:qFormat/>
    <w:rsid w:val="007451B6"/>
    <w:pPr>
      <w:widowControl w:val="0"/>
      <w:autoSpaceDE w:val="0"/>
      <w:autoSpaceDN w:val="0"/>
    </w:pPr>
    <w:rPr>
      <w:sz w:val="22"/>
      <w:szCs w:val="22"/>
      <w:lang w:val="en-US" w:eastAsia="en-US" w:bidi="en-US"/>
    </w:rPr>
  </w:style>
  <w:style w:type="character" w:customStyle="1" w:styleId="rynqvb">
    <w:name w:val="rynqvb"/>
    <w:basedOn w:val="FontParagrafDefault"/>
    <w:rsid w:val="007451B6"/>
  </w:style>
  <w:style w:type="character" w:styleId="SebutanYangBelumTerselesaikan">
    <w:name w:val="Unresolved Mention"/>
    <w:basedOn w:val="FontParagrafDefault"/>
    <w:uiPriority w:val="99"/>
    <w:semiHidden/>
    <w:unhideWhenUsed/>
    <w:rsid w:val="00924155"/>
    <w:rPr>
      <w:color w:val="605E5C"/>
      <w:shd w:val="clear" w:color="auto" w:fill="E1DFDD"/>
    </w:rPr>
  </w:style>
  <w:style w:type="character" w:customStyle="1" w:styleId="Judul3KAR">
    <w:name w:val="Judul 3 KAR"/>
    <w:basedOn w:val="FontParagrafDefault"/>
    <w:link w:val="Judul3"/>
    <w:uiPriority w:val="9"/>
    <w:semiHidden/>
    <w:rsid w:val="002A5C86"/>
    <w:rPr>
      <w:rFonts w:asciiTheme="majorHAnsi" w:eastAsiaTheme="majorEastAsia" w:hAnsiTheme="majorHAnsi" w:cstheme="majorBidi"/>
      <w:color w:val="243F60" w:themeColor="accent1" w:themeShade="7F"/>
      <w:sz w:val="24"/>
      <w:szCs w:val="24"/>
      <w:lang w:eastAsia="id-ID"/>
    </w:rPr>
  </w:style>
  <w:style w:type="table" w:styleId="TabelBiasa2">
    <w:name w:val="Plain Table 2"/>
    <w:basedOn w:val="TabelNormal"/>
    <w:uiPriority w:val="42"/>
    <w:rsid w:val="002E5A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4184">
      <w:bodyDiv w:val="1"/>
      <w:marLeft w:val="0"/>
      <w:marRight w:val="0"/>
      <w:marTop w:val="0"/>
      <w:marBottom w:val="0"/>
      <w:divBdr>
        <w:top w:val="none" w:sz="0" w:space="0" w:color="auto"/>
        <w:left w:val="none" w:sz="0" w:space="0" w:color="auto"/>
        <w:bottom w:val="none" w:sz="0" w:space="0" w:color="auto"/>
        <w:right w:val="none" w:sz="0" w:space="0" w:color="auto"/>
      </w:divBdr>
      <w:divsChild>
        <w:div w:id="1359889034">
          <w:marLeft w:val="0"/>
          <w:marRight w:val="0"/>
          <w:marTop w:val="0"/>
          <w:marBottom w:val="0"/>
          <w:divBdr>
            <w:top w:val="none" w:sz="0" w:space="0" w:color="auto"/>
            <w:left w:val="none" w:sz="0" w:space="0" w:color="auto"/>
            <w:bottom w:val="none" w:sz="0" w:space="0" w:color="auto"/>
            <w:right w:val="none" w:sz="0" w:space="0" w:color="auto"/>
          </w:divBdr>
        </w:div>
        <w:div w:id="1093748763">
          <w:marLeft w:val="0"/>
          <w:marRight w:val="0"/>
          <w:marTop w:val="0"/>
          <w:marBottom w:val="0"/>
          <w:divBdr>
            <w:top w:val="none" w:sz="0" w:space="0" w:color="auto"/>
            <w:left w:val="none" w:sz="0" w:space="0" w:color="auto"/>
            <w:bottom w:val="none" w:sz="0" w:space="0" w:color="auto"/>
            <w:right w:val="none" w:sz="0" w:space="0" w:color="auto"/>
          </w:divBdr>
        </w:div>
        <w:div w:id="1139372460">
          <w:marLeft w:val="0"/>
          <w:marRight w:val="0"/>
          <w:marTop w:val="0"/>
          <w:marBottom w:val="0"/>
          <w:divBdr>
            <w:top w:val="none" w:sz="0" w:space="0" w:color="auto"/>
            <w:left w:val="none" w:sz="0" w:space="0" w:color="auto"/>
            <w:bottom w:val="none" w:sz="0" w:space="0" w:color="auto"/>
            <w:right w:val="none" w:sz="0" w:space="0" w:color="auto"/>
          </w:divBdr>
        </w:div>
        <w:div w:id="195393728">
          <w:marLeft w:val="0"/>
          <w:marRight w:val="0"/>
          <w:marTop w:val="0"/>
          <w:marBottom w:val="0"/>
          <w:divBdr>
            <w:top w:val="none" w:sz="0" w:space="0" w:color="auto"/>
            <w:left w:val="none" w:sz="0" w:space="0" w:color="auto"/>
            <w:bottom w:val="none" w:sz="0" w:space="0" w:color="auto"/>
            <w:right w:val="none" w:sz="0" w:space="0" w:color="auto"/>
          </w:divBdr>
        </w:div>
        <w:div w:id="340592170">
          <w:marLeft w:val="0"/>
          <w:marRight w:val="0"/>
          <w:marTop w:val="0"/>
          <w:marBottom w:val="0"/>
          <w:divBdr>
            <w:top w:val="none" w:sz="0" w:space="0" w:color="auto"/>
            <w:left w:val="none" w:sz="0" w:space="0" w:color="auto"/>
            <w:bottom w:val="none" w:sz="0" w:space="0" w:color="auto"/>
            <w:right w:val="none" w:sz="0" w:space="0" w:color="auto"/>
          </w:divBdr>
        </w:div>
        <w:div w:id="289093015">
          <w:marLeft w:val="0"/>
          <w:marRight w:val="0"/>
          <w:marTop w:val="0"/>
          <w:marBottom w:val="0"/>
          <w:divBdr>
            <w:top w:val="none" w:sz="0" w:space="0" w:color="auto"/>
            <w:left w:val="none" w:sz="0" w:space="0" w:color="auto"/>
            <w:bottom w:val="none" w:sz="0" w:space="0" w:color="auto"/>
            <w:right w:val="none" w:sz="0" w:space="0" w:color="auto"/>
          </w:divBdr>
        </w:div>
        <w:div w:id="2145464851">
          <w:marLeft w:val="0"/>
          <w:marRight w:val="0"/>
          <w:marTop w:val="0"/>
          <w:marBottom w:val="0"/>
          <w:divBdr>
            <w:top w:val="none" w:sz="0" w:space="0" w:color="auto"/>
            <w:left w:val="none" w:sz="0" w:space="0" w:color="auto"/>
            <w:bottom w:val="none" w:sz="0" w:space="0" w:color="auto"/>
            <w:right w:val="none" w:sz="0" w:space="0" w:color="auto"/>
          </w:divBdr>
        </w:div>
        <w:div w:id="208535820">
          <w:marLeft w:val="0"/>
          <w:marRight w:val="0"/>
          <w:marTop w:val="0"/>
          <w:marBottom w:val="0"/>
          <w:divBdr>
            <w:top w:val="none" w:sz="0" w:space="0" w:color="auto"/>
            <w:left w:val="none" w:sz="0" w:space="0" w:color="auto"/>
            <w:bottom w:val="none" w:sz="0" w:space="0" w:color="auto"/>
            <w:right w:val="none" w:sz="0" w:space="0" w:color="auto"/>
          </w:divBdr>
        </w:div>
        <w:div w:id="855777146">
          <w:marLeft w:val="0"/>
          <w:marRight w:val="0"/>
          <w:marTop w:val="0"/>
          <w:marBottom w:val="0"/>
          <w:divBdr>
            <w:top w:val="none" w:sz="0" w:space="0" w:color="auto"/>
            <w:left w:val="none" w:sz="0" w:space="0" w:color="auto"/>
            <w:bottom w:val="none" w:sz="0" w:space="0" w:color="auto"/>
            <w:right w:val="none" w:sz="0" w:space="0" w:color="auto"/>
          </w:divBdr>
        </w:div>
        <w:div w:id="792401114">
          <w:marLeft w:val="0"/>
          <w:marRight w:val="0"/>
          <w:marTop w:val="0"/>
          <w:marBottom w:val="0"/>
          <w:divBdr>
            <w:top w:val="none" w:sz="0" w:space="0" w:color="auto"/>
            <w:left w:val="none" w:sz="0" w:space="0" w:color="auto"/>
            <w:bottom w:val="none" w:sz="0" w:space="0" w:color="auto"/>
            <w:right w:val="none" w:sz="0" w:space="0" w:color="auto"/>
          </w:divBdr>
        </w:div>
      </w:divsChild>
    </w:div>
    <w:div w:id="270093542">
      <w:bodyDiv w:val="1"/>
      <w:marLeft w:val="0"/>
      <w:marRight w:val="0"/>
      <w:marTop w:val="0"/>
      <w:marBottom w:val="0"/>
      <w:divBdr>
        <w:top w:val="none" w:sz="0" w:space="0" w:color="auto"/>
        <w:left w:val="none" w:sz="0" w:space="0" w:color="auto"/>
        <w:bottom w:val="none" w:sz="0" w:space="0" w:color="auto"/>
        <w:right w:val="none" w:sz="0" w:space="0" w:color="auto"/>
      </w:divBdr>
      <w:divsChild>
        <w:div w:id="1664237099">
          <w:marLeft w:val="0"/>
          <w:marRight w:val="0"/>
          <w:marTop w:val="100"/>
          <w:marBottom w:val="100"/>
          <w:divBdr>
            <w:top w:val="none" w:sz="0" w:space="0" w:color="auto"/>
            <w:left w:val="none" w:sz="0" w:space="0" w:color="auto"/>
            <w:bottom w:val="none" w:sz="0" w:space="0" w:color="auto"/>
            <w:right w:val="none" w:sz="0" w:space="0" w:color="auto"/>
          </w:divBdr>
        </w:div>
        <w:div w:id="465856937">
          <w:marLeft w:val="0"/>
          <w:marRight w:val="0"/>
          <w:marTop w:val="100"/>
          <w:marBottom w:val="100"/>
          <w:divBdr>
            <w:top w:val="none" w:sz="0" w:space="0" w:color="auto"/>
            <w:left w:val="none" w:sz="0" w:space="0" w:color="auto"/>
            <w:bottom w:val="none" w:sz="0" w:space="0" w:color="auto"/>
            <w:right w:val="none" w:sz="0" w:space="0" w:color="auto"/>
          </w:divBdr>
        </w:div>
      </w:divsChild>
    </w:div>
    <w:div w:id="564804917">
      <w:bodyDiv w:val="1"/>
      <w:marLeft w:val="0"/>
      <w:marRight w:val="0"/>
      <w:marTop w:val="0"/>
      <w:marBottom w:val="0"/>
      <w:divBdr>
        <w:top w:val="none" w:sz="0" w:space="0" w:color="auto"/>
        <w:left w:val="none" w:sz="0" w:space="0" w:color="auto"/>
        <w:bottom w:val="none" w:sz="0" w:space="0" w:color="auto"/>
        <w:right w:val="none" w:sz="0" w:space="0" w:color="auto"/>
      </w:divBdr>
      <w:divsChild>
        <w:div w:id="1290356498">
          <w:marLeft w:val="0"/>
          <w:marRight w:val="0"/>
          <w:marTop w:val="0"/>
          <w:marBottom w:val="0"/>
          <w:divBdr>
            <w:top w:val="none" w:sz="0" w:space="0" w:color="auto"/>
            <w:left w:val="none" w:sz="0" w:space="0" w:color="auto"/>
            <w:bottom w:val="none" w:sz="0" w:space="0" w:color="auto"/>
            <w:right w:val="none" w:sz="0" w:space="0" w:color="auto"/>
          </w:divBdr>
        </w:div>
      </w:divsChild>
    </w:div>
    <w:div w:id="575362200">
      <w:bodyDiv w:val="1"/>
      <w:marLeft w:val="0"/>
      <w:marRight w:val="0"/>
      <w:marTop w:val="0"/>
      <w:marBottom w:val="0"/>
      <w:divBdr>
        <w:top w:val="none" w:sz="0" w:space="0" w:color="auto"/>
        <w:left w:val="none" w:sz="0" w:space="0" w:color="auto"/>
        <w:bottom w:val="none" w:sz="0" w:space="0" w:color="auto"/>
        <w:right w:val="none" w:sz="0" w:space="0" w:color="auto"/>
      </w:divBdr>
    </w:div>
    <w:div w:id="601189698">
      <w:bodyDiv w:val="1"/>
      <w:marLeft w:val="0"/>
      <w:marRight w:val="0"/>
      <w:marTop w:val="0"/>
      <w:marBottom w:val="0"/>
      <w:divBdr>
        <w:top w:val="none" w:sz="0" w:space="0" w:color="auto"/>
        <w:left w:val="none" w:sz="0" w:space="0" w:color="auto"/>
        <w:bottom w:val="none" w:sz="0" w:space="0" w:color="auto"/>
        <w:right w:val="none" w:sz="0" w:space="0" w:color="auto"/>
      </w:divBdr>
      <w:divsChild>
        <w:div w:id="929971559">
          <w:marLeft w:val="0"/>
          <w:marRight w:val="0"/>
          <w:marTop w:val="0"/>
          <w:marBottom w:val="0"/>
          <w:divBdr>
            <w:top w:val="none" w:sz="0" w:space="0" w:color="auto"/>
            <w:left w:val="none" w:sz="0" w:space="0" w:color="auto"/>
            <w:bottom w:val="none" w:sz="0" w:space="0" w:color="auto"/>
            <w:right w:val="none" w:sz="0" w:space="0" w:color="auto"/>
          </w:divBdr>
        </w:div>
        <w:div w:id="653798855">
          <w:marLeft w:val="0"/>
          <w:marRight w:val="0"/>
          <w:marTop w:val="0"/>
          <w:marBottom w:val="0"/>
          <w:divBdr>
            <w:top w:val="none" w:sz="0" w:space="0" w:color="auto"/>
            <w:left w:val="none" w:sz="0" w:space="0" w:color="auto"/>
            <w:bottom w:val="none" w:sz="0" w:space="0" w:color="auto"/>
            <w:right w:val="none" w:sz="0" w:space="0" w:color="auto"/>
          </w:divBdr>
        </w:div>
        <w:div w:id="922494596">
          <w:marLeft w:val="0"/>
          <w:marRight w:val="0"/>
          <w:marTop w:val="0"/>
          <w:marBottom w:val="0"/>
          <w:divBdr>
            <w:top w:val="none" w:sz="0" w:space="0" w:color="auto"/>
            <w:left w:val="none" w:sz="0" w:space="0" w:color="auto"/>
            <w:bottom w:val="none" w:sz="0" w:space="0" w:color="auto"/>
            <w:right w:val="none" w:sz="0" w:space="0" w:color="auto"/>
          </w:divBdr>
        </w:div>
        <w:div w:id="880365086">
          <w:marLeft w:val="0"/>
          <w:marRight w:val="0"/>
          <w:marTop w:val="0"/>
          <w:marBottom w:val="0"/>
          <w:divBdr>
            <w:top w:val="none" w:sz="0" w:space="0" w:color="auto"/>
            <w:left w:val="none" w:sz="0" w:space="0" w:color="auto"/>
            <w:bottom w:val="none" w:sz="0" w:space="0" w:color="auto"/>
            <w:right w:val="none" w:sz="0" w:space="0" w:color="auto"/>
          </w:divBdr>
        </w:div>
        <w:div w:id="2135246142">
          <w:marLeft w:val="0"/>
          <w:marRight w:val="0"/>
          <w:marTop w:val="0"/>
          <w:marBottom w:val="0"/>
          <w:divBdr>
            <w:top w:val="none" w:sz="0" w:space="0" w:color="auto"/>
            <w:left w:val="none" w:sz="0" w:space="0" w:color="auto"/>
            <w:bottom w:val="none" w:sz="0" w:space="0" w:color="auto"/>
            <w:right w:val="none" w:sz="0" w:space="0" w:color="auto"/>
          </w:divBdr>
        </w:div>
        <w:div w:id="63262683">
          <w:marLeft w:val="0"/>
          <w:marRight w:val="0"/>
          <w:marTop w:val="0"/>
          <w:marBottom w:val="0"/>
          <w:divBdr>
            <w:top w:val="none" w:sz="0" w:space="0" w:color="auto"/>
            <w:left w:val="none" w:sz="0" w:space="0" w:color="auto"/>
            <w:bottom w:val="none" w:sz="0" w:space="0" w:color="auto"/>
            <w:right w:val="none" w:sz="0" w:space="0" w:color="auto"/>
          </w:divBdr>
        </w:div>
      </w:divsChild>
    </w:div>
    <w:div w:id="669672387">
      <w:bodyDiv w:val="1"/>
      <w:marLeft w:val="0"/>
      <w:marRight w:val="0"/>
      <w:marTop w:val="0"/>
      <w:marBottom w:val="0"/>
      <w:divBdr>
        <w:top w:val="none" w:sz="0" w:space="0" w:color="auto"/>
        <w:left w:val="none" w:sz="0" w:space="0" w:color="auto"/>
        <w:bottom w:val="none" w:sz="0" w:space="0" w:color="auto"/>
        <w:right w:val="none" w:sz="0" w:space="0" w:color="auto"/>
      </w:divBdr>
      <w:divsChild>
        <w:div w:id="1700548244">
          <w:marLeft w:val="0"/>
          <w:marRight w:val="0"/>
          <w:marTop w:val="100"/>
          <w:marBottom w:val="100"/>
          <w:divBdr>
            <w:top w:val="none" w:sz="0" w:space="0" w:color="auto"/>
            <w:left w:val="none" w:sz="0" w:space="0" w:color="auto"/>
            <w:bottom w:val="none" w:sz="0" w:space="0" w:color="auto"/>
            <w:right w:val="none" w:sz="0" w:space="0" w:color="auto"/>
          </w:divBdr>
        </w:div>
        <w:div w:id="383675609">
          <w:marLeft w:val="0"/>
          <w:marRight w:val="0"/>
          <w:marTop w:val="100"/>
          <w:marBottom w:val="100"/>
          <w:divBdr>
            <w:top w:val="none" w:sz="0" w:space="0" w:color="auto"/>
            <w:left w:val="none" w:sz="0" w:space="0" w:color="auto"/>
            <w:bottom w:val="none" w:sz="0" w:space="0" w:color="auto"/>
            <w:right w:val="none" w:sz="0" w:space="0" w:color="auto"/>
          </w:divBdr>
        </w:div>
        <w:div w:id="1996299230">
          <w:marLeft w:val="0"/>
          <w:marRight w:val="0"/>
          <w:marTop w:val="100"/>
          <w:marBottom w:val="100"/>
          <w:divBdr>
            <w:top w:val="none" w:sz="0" w:space="0" w:color="auto"/>
            <w:left w:val="none" w:sz="0" w:space="0" w:color="auto"/>
            <w:bottom w:val="none" w:sz="0" w:space="0" w:color="auto"/>
            <w:right w:val="none" w:sz="0" w:space="0" w:color="auto"/>
          </w:divBdr>
        </w:div>
        <w:div w:id="459224876">
          <w:marLeft w:val="0"/>
          <w:marRight w:val="0"/>
          <w:marTop w:val="100"/>
          <w:marBottom w:val="100"/>
          <w:divBdr>
            <w:top w:val="none" w:sz="0" w:space="0" w:color="auto"/>
            <w:left w:val="none" w:sz="0" w:space="0" w:color="auto"/>
            <w:bottom w:val="none" w:sz="0" w:space="0" w:color="auto"/>
            <w:right w:val="none" w:sz="0" w:space="0" w:color="auto"/>
          </w:divBdr>
        </w:div>
      </w:divsChild>
    </w:div>
    <w:div w:id="711152143">
      <w:bodyDiv w:val="1"/>
      <w:marLeft w:val="0"/>
      <w:marRight w:val="0"/>
      <w:marTop w:val="0"/>
      <w:marBottom w:val="0"/>
      <w:divBdr>
        <w:top w:val="none" w:sz="0" w:space="0" w:color="auto"/>
        <w:left w:val="none" w:sz="0" w:space="0" w:color="auto"/>
        <w:bottom w:val="none" w:sz="0" w:space="0" w:color="auto"/>
        <w:right w:val="none" w:sz="0" w:space="0" w:color="auto"/>
      </w:divBdr>
    </w:div>
    <w:div w:id="718826149">
      <w:bodyDiv w:val="1"/>
      <w:marLeft w:val="0"/>
      <w:marRight w:val="0"/>
      <w:marTop w:val="0"/>
      <w:marBottom w:val="0"/>
      <w:divBdr>
        <w:top w:val="none" w:sz="0" w:space="0" w:color="auto"/>
        <w:left w:val="none" w:sz="0" w:space="0" w:color="auto"/>
        <w:bottom w:val="none" w:sz="0" w:space="0" w:color="auto"/>
        <w:right w:val="none" w:sz="0" w:space="0" w:color="auto"/>
      </w:divBdr>
    </w:div>
    <w:div w:id="743064264">
      <w:bodyDiv w:val="1"/>
      <w:marLeft w:val="0"/>
      <w:marRight w:val="0"/>
      <w:marTop w:val="0"/>
      <w:marBottom w:val="0"/>
      <w:divBdr>
        <w:top w:val="none" w:sz="0" w:space="0" w:color="auto"/>
        <w:left w:val="none" w:sz="0" w:space="0" w:color="auto"/>
        <w:bottom w:val="none" w:sz="0" w:space="0" w:color="auto"/>
        <w:right w:val="none" w:sz="0" w:space="0" w:color="auto"/>
      </w:divBdr>
    </w:div>
    <w:div w:id="760642417">
      <w:bodyDiv w:val="1"/>
      <w:marLeft w:val="0"/>
      <w:marRight w:val="0"/>
      <w:marTop w:val="0"/>
      <w:marBottom w:val="0"/>
      <w:divBdr>
        <w:top w:val="none" w:sz="0" w:space="0" w:color="auto"/>
        <w:left w:val="none" w:sz="0" w:space="0" w:color="auto"/>
        <w:bottom w:val="none" w:sz="0" w:space="0" w:color="auto"/>
        <w:right w:val="none" w:sz="0" w:space="0" w:color="auto"/>
      </w:divBdr>
    </w:div>
    <w:div w:id="807672763">
      <w:bodyDiv w:val="1"/>
      <w:marLeft w:val="0"/>
      <w:marRight w:val="0"/>
      <w:marTop w:val="0"/>
      <w:marBottom w:val="0"/>
      <w:divBdr>
        <w:top w:val="none" w:sz="0" w:space="0" w:color="auto"/>
        <w:left w:val="none" w:sz="0" w:space="0" w:color="auto"/>
        <w:bottom w:val="none" w:sz="0" w:space="0" w:color="auto"/>
        <w:right w:val="none" w:sz="0" w:space="0" w:color="auto"/>
      </w:divBdr>
    </w:div>
    <w:div w:id="839197959">
      <w:bodyDiv w:val="1"/>
      <w:marLeft w:val="0"/>
      <w:marRight w:val="0"/>
      <w:marTop w:val="0"/>
      <w:marBottom w:val="0"/>
      <w:divBdr>
        <w:top w:val="none" w:sz="0" w:space="0" w:color="auto"/>
        <w:left w:val="none" w:sz="0" w:space="0" w:color="auto"/>
        <w:bottom w:val="none" w:sz="0" w:space="0" w:color="auto"/>
        <w:right w:val="none" w:sz="0" w:space="0" w:color="auto"/>
      </w:divBdr>
    </w:div>
    <w:div w:id="908075435">
      <w:bodyDiv w:val="1"/>
      <w:marLeft w:val="0"/>
      <w:marRight w:val="0"/>
      <w:marTop w:val="0"/>
      <w:marBottom w:val="0"/>
      <w:divBdr>
        <w:top w:val="none" w:sz="0" w:space="0" w:color="auto"/>
        <w:left w:val="none" w:sz="0" w:space="0" w:color="auto"/>
        <w:bottom w:val="none" w:sz="0" w:space="0" w:color="auto"/>
        <w:right w:val="none" w:sz="0" w:space="0" w:color="auto"/>
      </w:divBdr>
      <w:divsChild>
        <w:div w:id="631791478">
          <w:marLeft w:val="0"/>
          <w:marRight w:val="0"/>
          <w:marTop w:val="100"/>
          <w:marBottom w:val="100"/>
          <w:divBdr>
            <w:top w:val="none" w:sz="0" w:space="0" w:color="auto"/>
            <w:left w:val="none" w:sz="0" w:space="0" w:color="auto"/>
            <w:bottom w:val="none" w:sz="0" w:space="0" w:color="auto"/>
            <w:right w:val="none" w:sz="0" w:space="0" w:color="auto"/>
          </w:divBdr>
        </w:div>
        <w:div w:id="1215853745">
          <w:marLeft w:val="0"/>
          <w:marRight w:val="0"/>
          <w:marTop w:val="100"/>
          <w:marBottom w:val="100"/>
          <w:divBdr>
            <w:top w:val="none" w:sz="0" w:space="0" w:color="auto"/>
            <w:left w:val="none" w:sz="0" w:space="0" w:color="auto"/>
            <w:bottom w:val="none" w:sz="0" w:space="0" w:color="auto"/>
            <w:right w:val="none" w:sz="0" w:space="0" w:color="auto"/>
          </w:divBdr>
        </w:div>
        <w:div w:id="1301836565">
          <w:marLeft w:val="0"/>
          <w:marRight w:val="0"/>
          <w:marTop w:val="100"/>
          <w:marBottom w:val="100"/>
          <w:divBdr>
            <w:top w:val="none" w:sz="0" w:space="0" w:color="auto"/>
            <w:left w:val="none" w:sz="0" w:space="0" w:color="auto"/>
            <w:bottom w:val="none" w:sz="0" w:space="0" w:color="auto"/>
            <w:right w:val="none" w:sz="0" w:space="0" w:color="auto"/>
          </w:divBdr>
        </w:div>
        <w:div w:id="493303962">
          <w:marLeft w:val="0"/>
          <w:marRight w:val="0"/>
          <w:marTop w:val="100"/>
          <w:marBottom w:val="100"/>
          <w:divBdr>
            <w:top w:val="none" w:sz="0" w:space="0" w:color="auto"/>
            <w:left w:val="none" w:sz="0" w:space="0" w:color="auto"/>
            <w:bottom w:val="none" w:sz="0" w:space="0" w:color="auto"/>
            <w:right w:val="none" w:sz="0" w:space="0" w:color="auto"/>
          </w:divBdr>
        </w:div>
        <w:div w:id="315109811">
          <w:marLeft w:val="0"/>
          <w:marRight w:val="0"/>
          <w:marTop w:val="100"/>
          <w:marBottom w:val="100"/>
          <w:divBdr>
            <w:top w:val="none" w:sz="0" w:space="0" w:color="auto"/>
            <w:left w:val="none" w:sz="0" w:space="0" w:color="auto"/>
            <w:bottom w:val="none" w:sz="0" w:space="0" w:color="auto"/>
            <w:right w:val="none" w:sz="0" w:space="0" w:color="auto"/>
          </w:divBdr>
        </w:div>
        <w:div w:id="837039288">
          <w:marLeft w:val="0"/>
          <w:marRight w:val="0"/>
          <w:marTop w:val="100"/>
          <w:marBottom w:val="100"/>
          <w:divBdr>
            <w:top w:val="none" w:sz="0" w:space="0" w:color="auto"/>
            <w:left w:val="none" w:sz="0" w:space="0" w:color="auto"/>
            <w:bottom w:val="none" w:sz="0" w:space="0" w:color="auto"/>
            <w:right w:val="none" w:sz="0" w:space="0" w:color="auto"/>
          </w:divBdr>
        </w:div>
        <w:div w:id="143401915">
          <w:marLeft w:val="0"/>
          <w:marRight w:val="0"/>
          <w:marTop w:val="100"/>
          <w:marBottom w:val="100"/>
          <w:divBdr>
            <w:top w:val="none" w:sz="0" w:space="0" w:color="auto"/>
            <w:left w:val="none" w:sz="0" w:space="0" w:color="auto"/>
            <w:bottom w:val="none" w:sz="0" w:space="0" w:color="auto"/>
            <w:right w:val="none" w:sz="0" w:space="0" w:color="auto"/>
          </w:divBdr>
        </w:div>
        <w:div w:id="1535999913">
          <w:marLeft w:val="0"/>
          <w:marRight w:val="0"/>
          <w:marTop w:val="100"/>
          <w:marBottom w:val="100"/>
          <w:divBdr>
            <w:top w:val="none" w:sz="0" w:space="0" w:color="auto"/>
            <w:left w:val="none" w:sz="0" w:space="0" w:color="auto"/>
            <w:bottom w:val="none" w:sz="0" w:space="0" w:color="auto"/>
            <w:right w:val="none" w:sz="0" w:space="0" w:color="auto"/>
          </w:divBdr>
        </w:div>
        <w:div w:id="928739248">
          <w:marLeft w:val="0"/>
          <w:marRight w:val="0"/>
          <w:marTop w:val="100"/>
          <w:marBottom w:val="100"/>
          <w:divBdr>
            <w:top w:val="none" w:sz="0" w:space="0" w:color="auto"/>
            <w:left w:val="none" w:sz="0" w:space="0" w:color="auto"/>
            <w:bottom w:val="none" w:sz="0" w:space="0" w:color="auto"/>
            <w:right w:val="none" w:sz="0" w:space="0" w:color="auto"/>
          </w:divBdr>
        </w:div>
        <w:div w:id="1514537533">
          <w:marLeft w:val="0"/>
          <w:marRight w:val="0"/>
          <w:marTop w:val="100"/>
          <w:marBottom w:val="100"/>
          <w:divBdr>
            <w:top w:val="none" w:sz="0" w:space="0" w:color="auto"/>
            <w:left w:val="none" w:sz="0" w:space="0" w:color="auto"/>
            <w:bottom w:val="none" w:sz="0" w:space="0" w:color="auto"/>
            <w:right w:val="none" w:sz="0" w:space="0" w:color="auto"/>
          </w:divBdr>
        </w:div>
        <w:div w:id="1695036718">
          <w:marLeft w:val="0"/>
          <w:marRight w:val="0"/>
          <w:marTop w:val="100"/>
          <w:marBottom w:val="100"/>
          <w:divBdr>
            <w:top w:val="none" w:sz="0" w:space="0" w:color="auto"/>
            <w:left w:val="none" w:sz="0" w:space="0" w:color="auto"/>
            <w:bottom w:val="none" w:sz="0" w:space="0" w:color="auto"/>
            <w:right w:val="none" w:sz="0" w:space="0" w:color="auto"/>
          </w:divBdr>
        </w:div>
        <w:div w:id="1112356288">
          <w:marLeft w:val="0"/>
          <w:marRight w:val="0"/>
          <w:marTop w:val="100"/>
          <w:marBottom w:val="100"/>
          <w:divBdr>
            <w:top w:val="none" w:sz="0" w:space="0" w:color="auto"/>
            <w:left w:val="none" w:sz="0" w:space="0" w:color="auto"/>
            <w:bottom w:val="none" w:sz="0" w:space="0" w:color="auto"/>
            <w:right w:val="none" w:sz="0" w:space="0" w:color="auto"/>
          </w:divBdr>
        </w:div>
        <w:div w:id="758984825">
          <w:marLeft w:val="0"/>
          <w:marRight w:val="0"/>
          <w:marTop w:val="100"/>
          <w:marBottom w:val="100"/>
          <w:divBdr>
            <w:top w:val="none" w:sz="0" w:space="0" w:color="auto"/>
            <w:left w:val="none" w:sz="0" w:space="0" w:color="auto"/>
            <w:bottom w:val="none" w:sz="0" w:space="0" w:color="auto"/>
            <w:right w:val="none" w:sz="0" w:space="0" w:color="auto"/>
          </w:divBdr>
        </w:div>
        <w:div w:id="952636424">
          <w:marLeft w:val="0"/>
          <w:marRight w:val="0"/>
          <w:marTop w:val="100"/>
          <w:marBottom w:val="100"/>
          <w:divBdr>
            <w:top w:val="none" w:sz="0" w:space="0" w:color="auto"/>
            <w:left w:val="none" w:sz="0" w:space="0" w:color="auto"/>
            <w:bottom w:val="none" w:sz="0" w:space="0" w:color="auto"/>
            <w:right w:val="none" w:sz="0" w:space="0" w:color="auto"/>
          </w:divBdr>
        </w:div>
        <w:div w:id="236130847">
          <w:marLeft w:val="0"/>
          <w:marRight w:val="0"/>
          <w:marTop w:val="100"/>
          <w:marBottom w:val="100"/>
          <w:divBdr>
            <w:top w:val="none" w:sz="0" w:space="0" w:color="auto"/>
            <w:left w:val="none" w:sz="0" w:space="0" w:color="auto"/>
            <w:bottom w:val="none" w:sz="0" w:space="0" w:color="auto"/>
            <w:right w:val="none" w:sz="0" w:space="0" w:color="auto"/>
          </w:divBdr>
        </w:div>
        <w:div w:id="1172530554">
          <w:marLeft w:val="0"/>
          <w:marRight w:val="0"/>
          <w:marTop w:val="100"/>
          <w:marBottom w:val="100"/>
          <w:divBdr>
            <w:top w:val="none" w:sz="0" w:space="0" w:color="auto"/>
            <w:left w:val="none" w:sz="0" w:space="0" w:color="auto"/>
            <w:bottom w:val="none" w:sz="0" w:space="0" w:color="auto"/>
            <w:right w:val="none" w:sz="0" w:space="0" w:color="auto"/>
          </w:divBdr>
        </w:div>
        <w:div w:id="684599595">
          <w:marLeft w:val="0"/>
          <w:marRight w:val="0"/>
          <w:marTop w:val="100"/>
          <w:marBottom w:val="100"/>
          <w:divBdr>
            <w:top w:val="none" w:sz="0" w:space="0" w:color="auto"/>
            <w:left w:val="none" w:sz="0" w:space="0" w:color="auto"/>
            <w:bottom w:val="none" w:sz="0" w:space="0" w:color="auto"/>
            <w:right w:val="none" w:sz="0" w:space="0" w:color="auto"/>
          </w:divBdr>
        </w:div>
        <w:div w:id="1690839362">
          <w:marLeft w:val="0"/>
          <w:marRight w:val="0"/>
          <w:marTop w:val="100"/>
          <w:marBottom w:val="100"/>
          <w:divBdr>
            <w:top w:val="none" w:sz="0" w:space="0" w:color="auto"/>
            <w:left w:val="none" w:sz="0" w:space="0" w:color="auto"/>
            <w:bottom w:val="none" w:sz="0" w:space="0" w:color="auto"/>
            <w:right w:val="none" w:sz="0" w:space="0" w:color="auto"/>
          </w:divBdr>
        </w:div>
        <w:div w:id="1483962446">
          <w:marLeft w:val="0"/>
          <w:marRight w:val="0"/>
          <w:marTop w:val="100"/>
          <w:marBottom w:val="100"/>
          <w:divBdr>
            <w:top w:val="none" w:sz="0" w:space="0" w:color="auto"/>
            <w:left w:val="none" w:sz="0" w:space="0" w:color="auto"/>
            <w:bottom w:val="none" w:sz="0" w:space="0" w:color="auto"/>
            <w:right w:val="none" w:sz="0" w:space="0" w:color="auto"/>
          </w:divBdr>
        </w:div>
        <w:div w:id="1605919128">
          <w:marLeft w:val="0"/>
          <w:marRight w:val="0"/>
          <w:marTop w:val="100"/>
          <w:marBottom w:val="100"/>
          <w:divBdr>
            <w:top w:val="none" w:sz="0" w:space="0" w:color="auto"/>
            <w:left w:val="none" w:sz="0" w:space="0" w:color="auto"/>
            <w:bottom w:val="none" w:sz="0" w:space="0" w:color="auto"/>
            <w:right w:val="none" w:sz="0" w:space="0" w:color="auto"/>
          </w:divBdr>
        </w:div>
        <w:div w:id="441151441">
          <w:marLeft w:val="0"/>
          <w:marRight w:val="0"/>
          <w:marTop w:val="100"/>
          <w:marBottom w:val="100"/>
          <w:divBdr>
            <w:top w:val="none" w:sz="0" w:space="0" w:color="auto"/>
            <w:left w:val="none" w:sz="0" w:space="0" w:color="auto"/>
            <w:bottom w:val="none" w:sz="0" w:space="0" w:color="auto"/>
            <w:right w:val="none" w:sz="0" w:space="0" w:color="auto"/>
          </w:divBdr>
        </w:div>
        <w:div w:id="1133061543">
          <w:marLeft w:val="0"/>
          <w:marRight w:val="0"/>
          <w:marTop w:val="100"/>
          <w:marBottom w:val="100"/>
          <w:divBdr>
            <w:top w:val="none" w:sz="0" w:space="0" w:color="auto"/>
            <w:left w:val="none" w:sz="0" w:space="0" w:color="auto"/>
            <w:bottom w:val="none" w:sz="0" w:space="0" w:color="auto"/>
            <w:right w:val="none" w:sz="0" w:space="0" w:color="auto"/>
          </w:divBdr>
        </w:div>
        <w:div w:id="938950637">
          <w:marLeft w:val="0"/>
          <w:marRight w:val="0"/>
          <w:marTop w:val="100"/>
          <w:marBottom w:val="100"/>
          <w:divBdr>
            <w:top w:val="none" w:sz="0" w:space="0" w:color="auto"/>
            <w:left w:val="none" w:sz="0" w:space="0" w:color="auto"/>
            <w:bottom w:val="none" w:sz="0" w:space="0" w:color="auto"/>
            <w:right w:val="none" w:sz="0" w:space="0" w:color="auto"/>
          </w:divBdr>
        </w:div>
        <w:div w:id="314653988">
          <w:marLeft w:val="0"/>
          <w:marRight w:val="0"/>
          <w:marTop w:val="100"/>
          <w:marBottom w:val="100"/>
          <w:divBdr>
            <w:top w:val="none" w:sz="0" w:space="0" w:color="auto"/>
            <w:left w:val="none" w:sz="0" w:space="0" w:color="auto"/>
            <w:bottom w:val="none" w:sz="0" w:space="0" w:color="auto"/>
            <w:right w:val="none" w:sz="0" w:space="0" w:color="auto"/>
          </w:divBdr>
        </w:div>
        <w:div w:id="804733462">
          <w:marLeft w:val="0"/>
          <w:marRight w:val="0"/>
          <w:marTop w:val="100"/>
          <w:marBottom w:val="100"/>
          <w:divBdr>
            <w:top w:val="none" w:sz="0" w:space="0" w:color="auto"/>
            <w:left w:val="none" w:sz="0" w:space="0" w:color="auto"/>
            <w:bottom w:val="none" w:sz="0" w:space="0" w:color="auto"/>
            <w:right w:val="none" w:sz="0" w:space="0" w:color="auto"/>
          </w:divBdr>
        </w:div>
        <w:div w:id="1555660466">
          <w:marLeft w:val="0"/>
          <w:marRight w:val="0"/>
          <w:marTop w:val="100"/>
          <w:marBottom w:val="100"/>
          <w:divBdr>
            <w:top w:val="none" w:sz="0" w:space="0" w:color="auto"/>
            <w:left w:val="none" w:sz="0" w:space="0" w:color="auto"/>
            <w:bottom w:val="none" w:sz="0" w:space="0" w:color="auto"/>
            <w:right w:val="none" w:sz="0" w:space="0" w:color="auto"/>
          </w:divBdr>
        </w:div>
        <w:div w:id="233047407">
          <w:marLeft w:val="0"/>
          <w:marRight w:val="0"/>
          <w:marTop w:val="100"/>
          <w:marBottom w:val="100"/>
          <w:divBdr>
            <w:top w:val="none" w:sz="0" w:space="0" w:color="auto"/>
            <w:left w:val="none" w:sz="0" w:space="0" w:color="auto"/>
            <w:bottom w:val="none" w:sz="0" w:space="0" w:color="auto"/>
            <w:right w:val="none" w:sz="0" w:space="0" w:color="auto"/>
          </w:divBdr>
        </w:div>
        <w:div w:id="761099786">
          <w:marLeft w:val="0"/>
          <w:marRight w:val="0"/>
          <w:marTop w:val="100"/>
          <w:marBottom w:val="100"/>
          <w:divBdr>
            <w:top w:val="none" w:sz="0" w:space="0" w:color="auto"/>
            <w:left w:val="none" w:sz="0" w:space="0" w:color="auto"/>
            <w:bottom w:val="none" w:sz="0" w:space="0" w:color="auto"/>
            <w:right w:val="none" w:sz="0" w:space="0" w:color="auto"/>
          </w:divBdr>
        </w:div>
        <w:div w:id="449934492">
          <w:marLeft w:val="0"/>
          <w:marRight w:val="0"/>
          <w:marTop w:val="100"/>
          <w:marBottom w:val="100"/>
          <w:divBdr>
            <w:top w:val="none" w:sz="0" w:space="0" w:color="auto"/>
            <w:left w:val="none" w:sz="0" w:space="0" w:color="auto"/>
            <w:bottom w:val="none" w:sz="0" w:space="0" w:color="auto"/>
            <w:right w:val="none" w:sz="0" w:space="0" w:color="auto"/>
          </w:divBdr>
        </w:div>
        <w:div w:id="945816483">
          <w:marLeft w:val="0"/>
          <w:marRight w:val="0"/>
          <w:marTop w:val="100"/>
          <w:marBottom w:val="100"/>
          <w:divBdr>
            <w:top w:val="none" w:sz="0" w:space="0" w:color="auto"/>
            <w:left w:val="none" w:sz="0" w:space="0" w:color="auto"/>
            <w:bottom w:val="none" w:sz="0" w:space="0" w:color="auto"/>
            <w:right w:val="none" w:sz="0" w:space="0" w:color="auto"/>
          </w:divBdr>
        </w:div>
        <w:div w:id="315303661">
          <w:marLeft w:val="0"/>
          <w:marRight w:val="0"/>
          <w:marTop w:val="100"/>
          <w:marBottom w:val="100"/>
          <w:divBdr>
            <w:top w:val="none" w:sz="0" w:space="0" w:color="auto"/>
            <w:left w:val="none" w:sz="0" w:space="0" w:color="auto"/>
            <w:bottom w:val="none" w:sz="0" w:space="0" w:color="auto"/>
            <w:right w:val="none" w:sz="0" w:space="0" w:color="auto"/>
          </w:divBdr>
        </w:div>
        <w:div w:id="1409881163">
          <w:marLeft w:val="0"/>
          <w:marRight w:val="0"/>
          <w:marTop w:val="100"/>
          <w:marBottom w:val="100"/>
          <w:divBdr>
            <w:top w:val="none" w:sz="0" w:space="0" w:color="auto"/>
            <w:left w:val="none" w:sz="0" w:space="0" w:color="auto"/>
            <w:bottom w:val="none" w:sz="0" w:space="0" w:color="auto"/>
            <w:right w:val="none" w:sz="0" w:space="0" w:color="auto"/>
          </w:divBdr>
        </w:div>
        <w:div w:id="573322046">
          <w:marLeft w:val="0"/>
          <w:marRight w:val="0"/>
          <w:marTop w:val="100"/>
          <w:marBottom w:val="100"/>
          <w:divBdr>
            <w:top w:val="none" w:sz="0" w:space="0" w:color="auto"/>
            <w:left w:val="none" w:sz="0" w:space="0" w:color="auto"/>
            <w:bottom w:val="none" w:sz="0" w:space="0" w:color="auto"/>
            <w:right w:val="none" w:sz="0" w:space="0" w:color="auto"/>
          </w:divBdr>
        </w:div>
        <w:div w:id="1899977179">
          <w:marLeft w:val="0"/>
          <w:marRight w:val="0"/>
          <w:marTop w:val="100"/>
          <w:marBottom w:val="100"/>
          <w:divBdr>
            <w:top w:val="none" w:sz="0" w:space="0" w:color="auto"/>
            <w:left w:val="none" w:sz="0" w:space="0" w:color="auto"/>
            <w:bottom w:val="none" w:sz="0" w:space="0" w:color="auto"/>
            <w:right w:val="none" w:sz="0" w:space="0" w:color="auto"/>
          </w:divBdr>
        </w:div>
        <w:div w:id="1278828849">
          <w:marLeft w:val="0"/>
          <w:marRight w:val="0"/>
          <w:marTop w:val="100"/>
          <w:marBottom w:val="100"/>
          <w:divBdr>
            <w:top w:val="none" w:sz="0" w:space="0" w:color="auto"/>
            <w:left w:val="none" w:sz="0" w:space="0" w:color="auto"/>
            <w:bottom w:val="none" w:sz="0" w:space="0" w:color="auto"/>
            <w:right w:val="none" w:sz="0" w:space="0" w:color="auto"/>
          </w:divBdr>
        </w:div>
        <w:div w:id="911744318">
          <w:marLeft w:val="0"/>
          <w:marRight w:val="0"/>
          <w:marTop w:val="100"/>
          <w:marBottom w:val="100"/>
          <w:divBdr>
            <w:top w:val="none" w:sz="0" w:space="0" w:color="auto"/>
            <w:left w:val="none" w:sz="0" w:space="0" w:color="auto"/>
            <w:bottom w:val="none" w:sz="0" w:space="0" w:color="auto"/>
            <w:right w:val="none" w:sz="0" w:space="0" w:color="auto"/>
          </w:divBdr>
        </w:div>
        <w:div w:id="1796564286">
          <w:marLeft w:val="0"/>
          <w:marRight w:val="0"/>
          <w:marTop w:val="100"/>
          <w:marBottom w:val="100"/>
          <w:divBdr>
            <w:top w:val="none" w:sz="0" w:space="0" w:color="auto"/>
            <w:left w:val="none" w:sz="0" w:space="0" w:color="auto"/>
            <w:bottom w:val="none" w:sz="0" w:space="0" w:color="auto"/>
            <w:right w:val="none" w:sz="0" w:space="0" w:color="auto"/>
          </w:divBdr>
        </w:div>
        <w:div w:id="715277057">
          <w:marLeft w:val="0"/>
          <w:marRight w:val="0"/>
          <w:marTop w:val="100"/>
          <w:marBottom w:val="100"/>
          <w:divBdr>
            <w:top w:val="none" w:sz="0" w:space="0" w:color="auto"/>
            <w:left w:val="none" w:sz="0" w:space="0" w:color="auto"/>
            <w:bottom w:val="none" w:sz="0" w:space="0" w:color="auto"/>
            <w:right w:val="none" w:sz="0" w:space="0" w:color="auto"/>
          </w:divBdr>
        </w:div>
        <w:div w:id="395204260">
          <w:marLeft w:val="0"/>
          <w:marRight w:val="0"/>
          <w:marTop w:val="100"/>
          <w:marBottom w:val="100"/>
          <w:divBdr>
            <w:top w:val="none" w:sz="0" w:space="0" w:color="auto"/>
            <w:left w:val="none" w:sz="0" w:space="0" w:color="auto"/>
            <w:bottom w:val="none" w:sz="0" w:space="0" w:color="auto"/>
            <w:right w:val="none" w:sz="0" w:space="0" w:color="auto"/>
          </w:divBdr>
        </w:div>
        <w:div w:id="1633825710">
          <w:marLeft w:val="0"/>
          <w:marRight w:val="0"/>
          <w:marTop w:val="100"/>
          <w:marBottom w:val="100"/>
          <w:divBdr>
            <w:top w:val="none" w:sz="0" w:space="0" w:color="auto"/>
            <w:left w:val="none" w:sz="0" w:space="0" w:color="auto"/>
            <w:bottom w:val="none" w:sz="0" w:space="0" w:color="auto"/>
            <w:right w:val="none" w:sz="0" w:space="0" w:color="auto"/>
          </w:divBdr>
        </w:div>
      </w:divsChild>
    </w:div>
    <w:div w:id="944190852">
      <w:bodyDiv w:val="1"/>
      <w:marLeft w:val="0"/>
      <w:marRight w:val="0"/>
      <w:marTop w:val="0"/>
      <w:marBottom w:val="0"/>
      <w:divBdr>
        <w:top w:val="none" w:sz="0" w:space="0" w:color="auto"/>
        <w:left w:val="none" w:sz="0" w:space="0" w:color="auto"/>
        <w:bottom w:val="none" w:sz="0" w:space="0" w:color="auto"/>
        <w:right w:val="none" w:sz="0" w:space="0" w:color="auto"/>
      </w:divBdr>
      <w:divsChild>
        <w:div w:id="567494156">
          <w:marLeft w:val="0"/>
          <w:marRight w:val="0"/>
          <w:marTop w:val="0"/>
          <w:marBottom w:val="0"/>
          <w:divBdr>
            <w:top w:val="none" w:sz="0" w:space="0" w:color="auto"/>
            <w:left w:val="none" w:sz="0" w:space="0" w:color="auto"/>
            <w:bottom w:val="none" w:sz="0" w:space="0" w:color="auto"/>
            <w:right w:val="none" w:sz="0" w:space="0" w:color="auto"/>
          </w:divBdr>
        </w:div>
        <w:div w:id="1587807262">
          <w:marLeft w:val="0"/>
          <w:marRight w:val="0"/>
          <w:marTop w:val="0"/>
          <w:marBottom w:val="0"/>
          <w:divBdr>
            <w:top w:val="none" w:sz="0" w:space="0" w:color="auto"/>
            <w:left w:val="none" w:sz="0" w:space="0" w:color="auto"/>
            <w:bottom w:val="none" w:sz="0" w:space="0" w:color="auto"/>
            <w:right w:val="none" w:sz="0" w:space="0" w:color="auto"/>
          </w:divBdr>
        </w:div>
        <w:div w:id="1946691044">
          <w:marLeft w:val="0"/>
          <w:marRight w:val="0"/>
          <w:marTop w:val="0"/>
          <w:marBottom w:val="0"/>
          <w:divBdr>
            <w:top w:val="none" w:sz="0" w:space="0" w:color="auto"/>
            <w:left w:val="none" w:sz="0" w:space="0" w:color="auto"/>
            <w:bottom w:val="none" w:sz="0" w:space="0" w:color="auto"/>
            <w:right w:val="none" w:sz="0" w:space="0" w:color="auto"/>
          </w:divBdr>
        </w:div>
        <w:div w:id="521865602">
          <w:marLeft w:val="0"/>
          <w:marRight w:val="0"/>
          <w:marTop w:val="0"/>
          <w:marBottom w:val="0"/>
          <w:divBdr>
            <w:top w:val="none" w:sz="0" w:space="0" w:color="auto"/>
            <w:left w:val="none" w:sz="0" w:space="0" w:color="auto"/>
            <w:bottom w:val="none" w:sz="0" w:space="0" w:color="auto"/>
            <w:right w:val="none" w:sz="0" w:space="0" w:color="auto"/>
          </w:divBdr>
        </w:div>
        <w:div w:id="1110782097">
          <w:marLeft w:val="0"/>
          <w:marRight w:val="0"/>
          <w:marTop w:val="0"/>
          <w:marBottom w:val="0"/>
          <w:divBdr>
            <w:top w:val="none" w:sz="0" w:space="0" w:color="auto"/>
            <w:left w:val="none" w:sz="0" w:space="0" w:color="auto"/>
            <w:bottom w:val="none" w:sz="0" w:space="0" w:color="auto"/>
            <w:right w:val="none" w:sz="0" w:space="0" w:color="auto"/>
          </w:divBdr>
        </w:div>
      </w:divsChild>
    </w:div>
    <w:div w:id="964891046">
      <w:bodyDiv w:val="1"/>
      <w:marLeft w:val="0"/>
      <w:marRight w:val="0"/>
      <w:marTop w:val="0"/>
      <w:marBottom w:val="0"/>
      <w:divBdr>
        <w:top w:val="none" w:sz="0" w:space="0" w:color="auto"/>
        <w:left w:val="none" w:sz="0" w:space="0" w:color="auto"/>
        <w:bottom w:val="none" w:sz="0" w:space="0" w:color="auto"/>
        <w:right w:val="none" w:sz="0" w:space="0" w:color="auto"/>
      </w:divBdr>
      <w:divsChild>
        <w:div w:id="1468402187">
          <w:marLeft w:val="0"/>
          <w:marRight w:val="0"/>
          <w:marTop w:val="0"/>
          <w:marBottom w:val="0"/>
          <w:divBdr>
            <w:top w:val="none" w:sz="0" w:space="0" w:color="auto"/>
            <w:left w:val="none" w:sz="0" w:space="0" w:color="auto"/>
            <w:bottom w:val="none" w:sz="0" w:space="0" w:color="auto"/>
            <w:right w:val="none" w:sz="0" w:space="0" w:color="auto"/>
          </w:divBdr>
        </w:div>
        <w:div w:id="1598054286">
          <w:marLeft w:val="0"/>
          <w:marRight w:val="0"/>
          <w:marTop w:val="0"/>
          <w:marBottom w:val="0"/>
          <w:divBdr>
            <w:top w:val="none" w:sz="0" w:space="0" w:color="auto"/>
            <w:left w:val="none" w:sz="0" w:space="0" w:color="auto"/>
            <w:bottom w:val="none" w:sz="0" w:space="0" w:color="auto"/>
            <w:right w:val="none" w:sz="0" w:space="0" w:color="auto"/>
          </w:divBdr>
        </w:div>
        <w:div w:id="1868787085">
          <w:marLeft w:val="0"/>
          <w:marRight w:val="0"/>
          <w:marTop w:val="0"/>
          <w:marBottom w:val="0"/>
          <w:divBdr>
            <w:top w:val="none" w:sz="0" w:space="0" w:color="auto"/>
            <w:left w:val="none" w:sz="0" w:space="0" w:color="auto"/>
            <w:bottom w:val="none" w:sz="0" w:space="0" w:color="auto"/>
            <w:right w:val="none" w:sz="0" w:space="0" w:color="auto"/>
          </w:divBdr>
        </w:div>
        <w:div w:id="1613901189">
          <w:marLeft w:val="0"/>
          <w:marRight w:val="0"/>
          <w:marTop w:val="0"/>
          <w:marBottom w:val="0"/>
          <w:divBdr>
            <w:top w:val="none" w:sz="0" w:space="0" w:color="auto"/>
            <w:left w:val="none" w:sz="0" w:space="0" w:color="auto"/>
            <w:bottom w:val="none" w:sz="0" w:space="0" w:color="auto"/>
            <w:right w:val="none" w:sz="0" w:space="0" w:color="auto"/>
          </w:divBdr>
        </w:div>
        <w:div w:id="1410269734">
          <w:marLeft w:val="0"/>
          <w:marRight w:val="0"/>
          <w:marTop w:val="0"/>
          <w:marBottom w:val="0"/>
          <w:divBdr>
            <w:top w:val="none" w:sz="0" w:space="0" w:color="auto"/>
            <w:left w:val="none" w:sz="0" w:space="0" w:color="auto"/>
            <w:bottom w:val="none" w:sz="0" w:space="0" w:color="auto"/>
            <w:right w:val="none" w:sz="0" w:space="0" w:color="auto"/>
          </w:divBdr>
        </w:div>
        <w:div w:id="2072533265">
          <w:marLeft w:val="0"/>
          <w:marRight w:val="0"/>
          <w:marTop w:val="0"/>
          <w:marBottom w:val="0"/>
          <w:divBdr>
            <w:top w:val="none" w:sz="0" w:space="0" w:color="auto"/>
            <w:left w:val="none" w:sz="0" w:space="0" w:color="auto"/>
            <w:bottom w:val="none" w:sz="0" w:space="0" w:color="auto"/>
            <w:right w:val="none" w:sz="0" w:space="0" w:color="auto"/>
          </w:divBdr>
        </w:div>
        <w:div w:id="159544215">
          <w:marLeft w:val="0"/>
          <w:marRight w:val="0"/>
          <w:marTop w:val="0"/>
          <w:marBottom w:val="0"/>
          <w:divBdr>
            <w:top w:val="none" w:sz="0" w:space="0" w:color="auto"/>
            <w:left w:val="none" w:sz="0" w:space="0" w:color="auto"/>
            <w:bottom w:val="none" w:sz="0" w:space="0" w:color="auto"/>
            <w:right w:val="none" w:sz="0" w:space="0" w:color="auto"/>
          </w:divBdr>
        </w:div>
        <w:div w:id="457340468">
          <w:marLeft w:val="0"/>
          <w:marRight w:val="0"/>
          <w:marTop w:val="0"/>
          <w:marBottom w:val="0"/>
          <w:divBdr>
            <w:top w:val="none" w:sz="0" w:space="0" w:color="auto"/>
            <w:left w:val="none" w:sz="0" w:space="0" w:color="auto"/>
            <w:bottom w:val="none" w:sz="0" w:space="0" w:color="auto"/>
            <w:right w:val="none" w:sz="0" w:space="0" w:color="auto"/>
          </w:divBdr>
        </w:div>
        <w:div w:id="1269045739">
          <w:marLeft w:val="0"/>
          <w:marRight w:val="0"/>
          <w:marTop w:val="0"/>
          <w:marBottom w:val="0"/>
          <w:divBdr>
            <w:top w:val="none" w:sz="0" w:space="0" w:color="auto"/>
            <w:left w:val="none" w:sz="0" w:space="0" w:color="auto"/>
            <w:bottom w:val="none" w:sz="0" w:space="0" w:color="auto"/>
            <w:right w:val="none" w:sz="0" w:space="0" w:color="auto"/>
          </w:divBdr>
        </w:div>
        <w:div w:id="1772704712">
          <w:marLeft w:val="0"/>
          <w:marRight w:val="0"/>
          <w:marTop w:val="0"/>
          <w:marBottom w:val="0"/>
          <w:divBdr>
            <w:top w:val="none" w:sz="0" w:space="0" w:color="auto"/>
            <w:left w:val="none" w:sz="0" w:space="0" w:color="auto"/>
            <w:bottom w:val="none" w:sz="0" w:space="0" w:color="auto"/>
            <w:right w:val="none" w:sz="0" w:space="0" w:color="auto"/>
          </w:divBdr>
        </w:div>
        <w:div w:id="887109148">
          <w:marLeft w:val="0"/>
          <w:marRight w:val="0"/>
          <w:marTop w:val="0"/>
          <w:marBottom w:val="0"/>
          <w:divBdr>
            <w:top w:val="none" w:sz="0" w:space="0" w:color="auto"/>
            <w:left w:val="none" w:sz="0" w:space="0" w:color="auto"/>
            <w:bottom w:val="none" w:sz="0" w:space="0" w:color="auto"/>
            <w:right w:val="none" w:sz="0" w:space="0" w:color="auto"/>
          </w:divBdr>
        </w:div>
        <w:div w:id="1608004624">
          <w:marLeft w:val="0"/>
          <w:marRight w:val="0"/>
          <w:marTop w:val="0"/>
          <w:marBottom w:val="0"/>
          <w:divBdr>
            <w:top w:val="none" w:sz="0" w:space="0" w:color="auto"/>
            <w:left w:val="none" w:sz="0" w:space="0" w:color="auto"/>
            <w:bottom w:val="none" w:sz="0" w:space="0" w:color="auto"/>
            <w:right w:val="none" w:sz="0" w:space="0" w:color="auto"/>
          </w:divBdr>
        </w:div>
        <w:div w:id="1411153622">
          <w:marLeft w:val="0"/>
          <w:marRight w:val="0"/>
          <w:marTop w:val="0"/>
          <w:marBottom w:val="0"/>
          <w:divBdr>
            <w:top w:val="none" w:sz="0" w:space="0" w:color="auto"/>
            <w:left w:val="none" w:sz="0" w:space="0" w:color="auto"/>
            <w:bottom w:val="none" w:sz="0" w:space="0" w:color="auto"/>
            <w:right w:val="none" w:sz="0" w:space="0" w:color="auto"/>
          </w:divBdr>
        </w:div>
        <w:div w:id="247927536">
          <w:marLeft w:val="0"/>
          <w:marRight w:val="0"/>
          <w:marTop w:val="0"/>
          <w:marBottom w:val="0"/>
          <w:divBdr>
            <w:top w:val="none" w:sz="0" w:space="0" w:color="auto"/>
            <w:left w:val="none" w:sz="0" w:space="0" w:color="auto"/>
            <w:bottom w:val="none" w:sz="0" w:space="0" w:color="auto"/>
            <w:right w:val="none" w:sz="0" w:space="0" w:color="auto"/>
          </w:divBdr>
        </w:div>
        <w:div w:id="477499388">
          <w:marLeft w:val="0"/>
          <w:marRight w:val="0"/>
          <w:marTop w:val="0"/>
          <w:marBottom w:val="0"/>
          <w:divBdr>
            <w:top w:val="none" w:sz="0" w:space="0" w:color="auto"/>
            <w:left w:val="none" w:sz="0" w:space="0" w:color="auto"/>
            <w:bottom w:val="none" w:sz="0" w:space="0" w:color="auto"/>
            <w:right w:val="none" w:sz="0" w:space="0" w:color="auto"/>
          </w:divBdr>
        </w:div>
        <w:div w:id="1326086713">
          <w:marLeft w:val="0"/>
          <w:marRight w:val="0"/>
          <w:marTop w:val="0"/>
          <w:marBottom w:val="0"/>
          <w:divBdr>
            <w:top w:val="none" w:sz="0" w:space="0" w:color="auto"/>
            <w:left w:val="none" w:sz="0" w:space="0" w:color="auto"/>
            <w:bottom w:val="none" w:sz="0" w:space="0" w:color="auto"/>
            <w:right w:val="none" w:sz="0" w:space="0" w:color="auto"/>
          </w:divBdr>
        </w:div>
        <w:div w:id="351415449">
          <w:marLeft w:val="0"/>
          <w:marRight w:val="0"/>
          <w:marTop w:val="0"/>
          <w:marBottom w:val="0"/>
          <w:divBdr>
            <w:top w:val="none" w:sz="0" w:space="0" w:color="auto"/>
            <w:left w:val="none" w:sz="0" w:space="0" w:color="auto"/>
            <w:bottom w:val="none" w:sz="0" w:space="0" w:color="auto"/>
            <w:right w:val="none" w:sz="0" w:space="0" w:color="auto"/>
          </w:divBdr>
        </w:div>
        <w:div w:id="24605121">
          <w:marLeft w:val="0"/>
          <w:marRight w:val="0"/>
          <w:marTop w:val="0"/>
          <w:marBottom w:val="0"/>
          <w:divBdr>
            <w:top w:val="none" w:sz="0" w:space="0" w:color="auto"/>
            <w:left w:val="none" w:sz="0" w:space="0" w:color="auto"/>
            <w:bottom w:val="none" w:sz="0" w:space="0" w:color="auto"/>
            <w:right w:val="none" w:sz="0" w:space="0" w:color="auto"/>
          </w:divBdr>
        </w:div>
        <w:div w:id="904025615">
          <w:marLeft w:val="0"/>
          <w:marRight w:val="0"/>
          <w:marTop w:val="0"/>
          <w:marBottom w:val="0"/>
          <w:divBdr>
            <w:top w:val="none" w:sz="0" w:space="0" w:color="auto"/>
            <w:left w:val="none" w:sz="0" w:space="0" w:color="auto"/>
            <w:bottom w:val="none" w:sz="0" w:space="0" w:color="auto"/>
            <w:right w:val="none" w:sz="0" w:space="0" w:color="auto"/>
          </w:divBdr>
        </w:div>
        <w:div w:id="723679564">
          <w:marLeft w:val="0"/>
          <w:marRight w:val="0"/>
          <w:marTop w:val="0"/>
          <w:marBottom w:val="0"/>
          <w:divBdr>
            <w:top w:val="none" w:sz="0" w:space="0" w:color="auto"/>
            <w:left w:val="none" w:sz="0" w:space="0" w:color="auto"/>
            <w:bottom w:val="none" w:sz="0" w:space="0" w:color="auto"/>
            <w:right w:val="none" w:sz="0" w:space="0" w:color="auto"/>
          </w:divBdr>
        </w:div>
        <w:div w:id="2095013212">
          <w:marLeft w:val="0"/>
          <w:marRight w:val="0"/>
          <w:marTop w:val="0"/>
          <w:marBottom w:val="0"/>
          <w:divBdr>
            <w:top w:val="none" w:sz="0" w:space="0" w:color="auto"/>
            <w:left w:val="none" w:sz="0" w:space="0" w:color="auto"/>
            <w:bottom w:val="none" w:sz="0" w:space="0" w:color="auto"/>
            <w:right w:val="none" w:sz="0" w:space="0" w:color="auto"/>
          </w:divBdr>
        </w:div>
        <w:div w:id="1054544159">
          <w:marLeft w:val="0"/>
          <w:marRight w:val="0"/>
          <w:marTop w:val="0"/>
          <w:marBottom w:val="0"/>
          <w:divBdr>
            <w:top w:val="none" w:sz="0" w:space="0" w:color="auto"/>
            <w:left w:val="none" w:sz="0" w:space="0" w:color="auto"/>
            <w:bottom w:val="none" w:sz="0" w:space="0" w:color="auto"/>
            <w:right w:val="none" w:sz="0" w:space="0" w:color="auto"/>
          </w:divBdr>
        </w:div>
        <w:div w:id="1390498701">
          <w:marLeft w:val="0"/>
          <w:marRight w:val="0"/>
          <w:marTop w:val="0"/>
          <w:marBottom w:val="0"/>
          <w:divBdr>
            <w:top w:val="none" w:sz="0" w:space="0" w:color="auto"/>
            <w:left w:val="none" w:sz="0" w:space="0" w:color="auto"/>
            <w:bottom w:val="none" w:sz="0" w:space="0" w:color="auto"/>
            <w:right w:val="none" w:sz="0" w:space="0" w:color="auto"/>
          </w:divBdr>
        </w:div>
        <w:div w:id="1961105551">
          <w:marLeft w:val="0"/>
          <w:marRight w:val="0"/>
          <w:marTop w:val="0"/>
          <w:marBottom w:val="0"/>
          <w:divBdr>
            <w:top w:val="none" w:sz="0" w:space="0" w:color="auto"/>
            <w:left w:val="none" w:sz="0" w:space="0" w:color="auto"/>
            <w:bottom w:val="none" w:sz="0" w:space="0" w:color="auto"/>
            <w:right w:val="none" w:sz="0" w:space="0" w:color="auto"/>
          </w:divBdr>
        </w:div>
        <w:div w:id="784078562">
          <w:marLeft w:val="0"/>
          <w:marRight w:val="0"/>
          <w:marTop w:val="0"/>
          <w:marBottom w:val="0"/>
          <w:divBdr>
            <w:top w:val="none" w:sz="0" w:space="0" w:color="auto"/>
            <w:left w:val="none" w:sz="0" w:space="0" w:color="auto"/>
            <w:bottom w:val="none" w:sz="0" w:space="0" w:color="auto"/>
            <w:right w:val="none" w:sz="0" w:space="0" w:color="auto"/>
          </w:divBdr>
        </w:div>
        <w:div w:id="1495871984">
          <w:marLeft w:val="0"/>
          <w:marRight w:val="0"/>
          <w:marTop w:val="0"/>
          <w:marBottom w:val="0"/>
          <w:divBdr>
            <w:top w:val="none" w:sz="0" w:space="0" w:color="auto"/>
            <w:left w:val="none" w:sz="0" w:space="0" w:color="auto"/>
            <w:bottom w:val="none" w:sz="0" w:space="0" w:color="auto"/>
            <w:right w:val="none" w:sz="0" w:space="0" w:color="auto"/>
          </w:divBdr>
        </w:div>
        <w:div w:id="1759014977">
          <w:marLeft w:val="0"/>
          <w:marRight w:val="0"/>
          <w:marTop w:val="0"/>
          <w:marBottom w:val="0"/>
          <w:divBdr>
            <w:top w:val="none" w:sz="0" w:space="0" w:color="auto"/>
            <w:left w:val="none" w:sz="0" w:space="0" w:color="auto"/>
            <w:bottom w:val="none" w:sz="0" w:space="0" w:color="auto"/>
            <w:right w:val="none" w:sz="0" w:space="0" w:color="auto"/>
          </w:divBdr>
        </w:div>
        <w:div w:id="652293804">
          <w:marLeft w:val="0"/>
          <w:marRight w:val="0"/>
          <w:marTop w:val="0"/>
          <w:marBottom w:val="0"/>
          <w:divBdr>
            <w:top w:val="none" w:sz="0" w:space="0" w:color="auto"/>
            <w:left w:val="none" w:sz="0" w:space="0" w:color="auto"/>
            <w:bottom w:val="none" w:sz="0" w:space="0" w:color="auto"/>
            <w:right w:val="none" w:sz="0" w:space="0" w:color="auto"/>
          </w:divBdr>
        </w:div>
        <w:div w:id="188377659">
          <w:marLeft w:val="0"/>
          <w:marRight w:val="0"/>
          <w:marTop w:val="0"/>
          <w:marBottom w:val="0"/>
          <w:divBdr>
            <w:top w:val="none" w:sz="0" w:space="0" w:color="auto"/>
            <w:left w:val="none" w:sz="0" w:space="0" w:color="auto"/>
            <w:bottom w:val="none" w:sz="0" w:space="0" w:color="auto"/>
            <w:right w:val="none" w:sz="0" w:space="0" w:color="auto"/>
          </w:divBdr>
        </w:div>
        <w:div w:id="247085831">
          <w:marLeft w:val="0"/>
          <w:marRight w:val="0"/>
          <w:marTop w:val="0"/>
          <w:marBottom w:val="0"/>
          <w:divBdr>
            <w:top w:val="none" w:sz="0" w:space="0" w:color="auto"/>
            <w:left w:val="none" w:sz="0" w:space="0" w:color="auto"/>
            <w:bottom w:val="none" w:sz="0" w:space="0" w:color="auto"/>
            <w:right w:val="none" w:sz="0" w:space="0" w:color="auto"/>
          </w:divBdr>
        </w:div>
        <w:div w:id="117451818">
          <w:marLeft w:val="0"/>
          <w:marRight w:val="0"/>
          <w:marTop w:val="0"/>
          <w:marBottom w:val="0"/>
          <w:divBdr>
            <w:top w:val="none" w:sz="0" w:space="0" w:color="auto"/>
            <w:left w:val="none" w:sz="0" w:space="0" w:color="auto"/>
            <w:bottom w:val="none" w:sz="0" w:space="0" w:color="auto"/>
            <w:right w:val="none" w:sz="0" w:space="0" w:color="auto"/>
          </w:divBdr>
        </w:div>
        <w:div w:id="1254246572">
          <w:marLeft w:val="0"/>
          <w:marRight w:val="0"/>
          <w:marTop w:val="0"/>
          <w:marBottom w:val="0"/>
          <w:divBdr>
            <w:top w:val="none" w:sz="0" w:space="0" w:color="auto"/>
            <w:left w:val="none" w:sz="0" w:space="0" w:color="auto"/>
            <w:bottom w:val="none" w:sz="0" w:space="0" w:color="auto"/>
            <w:right w:val="none" w:sz="0" w:space="0" w:color="auto"/>
          </w:divBdr>
        </w:div>
        <w:div w:id="2109615935">
          <w:marLeft w:val="0"/>
          <w:marRight w:val="0"/>
          <w:marTop w:val="0"/>
          <w:marBottom w:val="0"/>
          <w:divBdr>
            <w:top w:val="none" w:sz="0" w:space="0" w:color="auto"/>
            <w:left w:val="none" w:sz="0" w:space="0" w:color="auto"/>
            <w:bottom w:val="none" w:sz="0" w:space="0" w:color="auto"/>
            <w:right w:val="none" w:sz="0" w:space="0" w:color="auto"/>
          </w:divBdr>
        </w:div>
        <w:div w:id="204023414">
          <w:marLeft w:val="0"/>
          <w:marRight w:val="0"/>
          <w:marTop w:val="0"/>
          <w:marBottom w:val="0"/>
          <w:divBdr>
            <w:top w:val="none" w:sz="0" w:space="0" w:color="auto"/>
            <w:left w:val="none" w:sz="0" w:space="0" w:color="auto"/>
            <w:bottom w:val="none" w:sz="0" w:space="0" w:color="auto"/>
            <w:right w:val="none" w:sz="0" w:space="0" w:color="auto"/>
          </w:divBdr>
        </w:div>
        <w:div w:id="400759680">
          <w:marLeft w:val="0"/>
          <w:marRight w:val="0"/>
          <w:marTop w:val="0"/>
          <w:marBottom w:val="0"/>
          <w:divBdr>
            <w:top w:val="none" w:sz="0" w:space="0" w:color="auto"/>
            <w:left w:val="none" w:sz="0" w:space="0" w:color="auto"/>
            <w:bottom w:val="none" w:sz="0" w:space="0" w:color="auto"/>
            <w:right w:val="none" w:sz="0" w:space="0" w:color="auto"/>
          </w:divBdr>
        </w:div>
        <w:div w:id="210382277">
          <w:marLeft w:val="0"/>
          <w:marRight w:val="0"/>
          <w:marTop w:val="0"/>
          <w:marBottom w:val="0"/>
          <w:divBdr>
            <w:top w:val="none" w:sz="0" w:space="0" w:color="auto"/>
            <w:left w:val="none" w:sz="0" w:space="0" w:color="auto"/>
            <w:bottom w:val="none" w:sz="0" w:space="0" w:color="auto"/>
            <w:right w:val="none" w:sz="0" w:space="0" w:color="auto"/>
          </w:divBdr>
        </w:div>
        <w:div w:id="2144693100">
          <w:marLeft w:val="0"/>
          <w:marRight w:val="0"/>
          <w:marTop w:val="0"/>
          <w:marBottom w:val="0"/>
          <w:divBdr>
            <w:top w:val="none" w:sz="0" w:space="0" w:color="auto"/>
            <w:left w:val="none" w:sz="0" w:space="0" w:color="auto"/>
            <w:bottom w:val="none" w:sz="0" w:space="0" w:color="auto"/>
            <w:right w:val="none" w:sz="0" w:space="0" w:color="auto"/>
          </w:divBdr>
        </w:div>
        <w:div w:id="1230115669">
          <w:marLeft w:val="0"/>
          <w:marRight w:val="0"/>
          <w:marTop w:val="0"/>
          <w:marBottom w:val="0"/>
          <w:divBdr>
            <w:top w:val="none" w:sz="0" w:space="0" w:color="auto"/>
            <w:left w:val="none" w:sz="0" w:space="0" w:color="auto"/>
            <w:bottom w:val="none" w:sz="0" w:space="0" w:color="auto"/>
            <w:right w:val="none" w:sz="0" w:space="0" w:color="auto"/>
          </w:divBdr>
        </w:div>
      </w:divsChild>
    </w:div>
    <w:div w:id="1013264777">
      <w:bodyDiv w:val="1"/>
      <w:marLeft w:val="0"/>
      <w:marRight w:val="0"/>
      <w:marTop w:val="0"/>
      <w:marBottom w:val="0"/>
      <w:divBdr>
        <w:top w:val="none" w:sz="0" w:space="0" w:color="auto"/>
        <w:left w:val="none" w:sz="0" w:space="0" w:color="auto"/>
        <w:bottom w:val="none" w:sz="0" w:space="0" w:color="auto"/>
        <w:right w:val="none" w:sz="0" w:space="0" w:color="auto"/>
      </w:divBdr>
      <w:divsChild>
        <w:div w:id="1890337597">
          <w:marLeft w:val="0"/>
          <w:marRight w:val="0"/>
          <w:marTop w:val="0"/>
          <w:marBottom w:val="0"/>
          <w:divBdr>
            <w:top w:val="none" w:sz="0" w:space="0" w:color="auto"/>
            <w:left w:val="none" w:sz="0" w:space="0" w:color="auto"/>
            <w:bottom w:val="none" w:sz="0" w:space="0" w:color="auto"/>
            <w:right w:val="none" w:sz="0" w:space="0" w:color="auto"/>
          </w:divBdr>
        </w:div>
        <w:div w:id="573971298">
          <w:marLeft w:val="0"/>
          <w:marRight w:val="0"/>
          <w:marTop w:val="0"/>
          <w:marBottom w:val="0"/>
          <w:divBdr>
            <w:top w:val="none" w:sz="0" w:space="0" w:color="auto"/>
            <w:left w:val="none" w:sz="0" w:space="0" w:color="auto"/>
            <w:bottom w:val="none" w:sz="0" w:space="0" w:color="auto"/>
            <w:right w:val="none" w:sz="0" w:space="0" w:color="auto"/>
          </w:divBdr>
        </w:div>
        <w:div w:id="232937043">
          <w:marLeft w:val="0"/>
          <w:marRight w:val="0"/>
          <w:marTop w:val="0"/>
          <w:marBottom w:val="0"/>
          <w:divBdr>
            <w:top w:val="none" w:sz="0" w:space="0" w:color="auto"/>
            <w:left w:val="none" w:sz="0" w:space="0" w:color="auto"/>
            <w:bottom w:val="none" w:sz="0" w:space="0" w:color="auto"/>
            <w:right w:val="none" w:sz="0" w:space="0" w:color="auto"/>
          </w:divBdr>
        </w:div>
        <w:div w:id="1330671957">
          <w:marLeft w:val="0"/>
          <w:marRight w:val="0"/>
          <w:marTop w:val="0"/>
          <w:marBottom w:val="0"/>
          <w:divBdr>
            <w:top w:val="none" w:sz="0" w:space="0" w:color="auto"/>
            <w:left w:val="none" w:sz="0" w:space="0" w:color="auto"/>
            <w:bottom w:val="none" w:sz="0" w:space="0" w:color="auto"/>
            <w:right w:val="none" w:sz="0" w:space="0" w:color="auto"/>
          </w:divBdr>
        </w:div>
        <w:div w:id="1652522687">
          <w:marLeft w:val="0"/>
          <w:marRight w:val="0"/>
          <w:marTop w:val="0"/>
          <w:marBottom w:val="0"/>
          <w:divBdr>
            <w:top w:val="none" w:sz="0" w:space="0" w:color="auto"/>
            <w:left w:val="none" w:sz="0" w:space="0" w:color="auto"/>
            <w:bottom w:val="none" w:sz="0" w:space="0" w:color="auto"/>
            <w:right w:val="none" w:sz="0" w:space="0" w:color="auto"/>
          </w:divBdr>
        </w:div>
        <w:div w:id="141625860">
          <w:marLeft w:val="0"/>
          <w:marRight w:val="0"/>
          <w:marTop w:val="0"/>
          <w:marBottom w:val="0"/>
          <w:divBdr>
            <w:top w:val="none" w:sz="0" w:space="0" w:color="auto"/>
            <w:left w:val="none" w:sz="0" w:space="0" w:color="auto"/>
            <w:bottom w:val="none" w:sz="0" w:space="0" w:color="auto"/>
            <w:right w:val="none" w:sz="0" w:space="0" w:color="auto"/>
          </w:divBdr>
        </w:div>
        <w:div w:id="1031415565">
          <w:marLeft w:val="0"/>
          <w:marRight w:val="0"/>
          <w:marTop w:val="0"/>
          <w:marBottom w:val="0"/>
          <w:divBdr>
            <w:top w:val="none" w:sz="0" w:space="0" w:color="auto"/>
            <w:left w:val="none" w:sz="0" w:space="0" w:color="auto"/>
            <w:bottom w:val="none" w:sz="0" w:space="0" w:color="auto"/>
            <w:right w:val="none" w:sz="0" w:space="0" w:color="auto"/>
          </w:divBdr>
        </w:div>
        <w:div w:id="945699926">
          <w:marLeft w:val="0"/>
          <w:marRight w:val="0"/>
          <w:marTop w:val="0"/>
          <w:marBottom w:val="0"/>
          <w:divBdr>
            <w:top w:val="none" w:sz="0" w:space="0" w:color="auto"/>
            <w:left w:val="none" w:sz="0" w:space="0" w:color="auto"/>
            <w:bottom w:val="none" w:sz="0" w:space="0" w:color="auto"/>
            <w:right w:val="none" w:sz="0" w:space="0" w:color="auto"/>
          </w:divBdr>
        </w:div>
        <w:div w:id="1047339637">
          <w:marLeft w:val="0"/>
          <w:marRight w:val="0"/>
          <w:marTop w:val="0"/>
          <w:marBottom w:val="0"/>
          <w:divBdr>
            <w:top w:val="none" w:sz="0" w:space="0" w:color="auto"/>
            <w:left w:val="none" w:sz="0" w:space="0" w:color="auto"/>
            <w:bottom w:val="none" w:sz="0" w:space="0" w:color="auto"/>
            <w:right w:val="none" w:sz="0" w:space="0" w:color="auto"/>
          </w:divBdr>
        </w:div>
        <w:div w:id="2003852322">
          <w:marLeft w:val="0"/>
          <w:marRight w:val="0"/>
          <w:marTop w:val="0"/>
          <w:marBottom w:val="0"/>
          <w:divBdr>
            <w:top w:val="none" w:sz="0" w:space="0" w:color="auto"/>
            <w:left w:val="none" w:sz="0" w:space="0" w:color="auto"/>
            <w:bottom w:val="none" w:sz="0" w:space="0" w:color="auto"/>
            <w:right w:val="none" w:sz="0" w:space="0" w:color="auto"/>
          </w:divBdr>
        </w:div>
        <w:div w:id="613287547">
          <w:marLeft w:val="0"/>
          <w:marRight w:val="0"/>
          <w:marTop w:val="0"/>
          <w:marBottom w:val="0"/>
          <w:divBdr>
            <w:top w:val="none" w:sz="0" w:space="0" w:color="auto"/>
            <w:left w:val="none" w:sz="0" w:space="0" w:color="auto"/>
            <w:bottom w:val="none" w:sz="0" w:space="0" w:color="auto"/>
            <w:right w:val="none" w:sz="0" w:space="0" w:color="auto"/>
          </w:divBdr>
        </w:div>
        <w:div w:id="492453623">
          <w:marLeft w:val="0"/>
          <w:marRight w:val="0"/>
          <w:marTop w:val="0"/>
          <w:marBottom w:val="0"/>
          <w:divBdr>
            <w:top w:val="none" w:sz="0" w:space="0" w:color="auto"/>
            <w:left w:val="none" w:sz="0" w:space="0" w:color="auto"/>
            <w:bottom w:val="none" w:sz="0" w:space="0" w:color="auto"/>
            <w:right w:val="none" w:sz="0" w:space="0" w:color="auto"/>
          </w:divBdr>
        </w:div>
        <w:div w:id="858815328">
          <w:marLeft w:val="0"/>
          <w:marRight w:val="0"/>
          <w:marTop w:val="0"/>
          <w:marBottom w:val="0"/>
          <w:divBdr>
            <w:top w:val="none" w:sz="0" w:space="0" w:color="auto"/>
            <w:left w:val="none" w:sz="0" w:space="0" w:color="auto"/>
            <w:bottom w:val="none" w:sz="0" w:space="0" w:color="auto"/>
            <w:right w:val="none" w:sz="0" w:space="0" w:color="auto"/>
          </w:divBdr>
        </w:div>
        <w:div w:id="1299145214">
          <w:marLeft w:val="0"/>
          <w:marRight w:val="0"/>
          <w:marTop w:val="0"/>
          <w:marBottom w:val="0"/>
          <w:divBdr>
            <w:top w:val="none" w:sz="0" w:space="0" w:color="auto"/>
            <w:left w:val="none" w:sz="0" w:space="0" w:color="auto"/>
            <w:bottom w:val="none" w:sz="0" w:space="0" w:color="auto"/>
            <w:right w:val="none" w:sz="0" w:space="0" w:color="auto"/>
          </w:divBdr>
        </w:div>
        <w:div w:id="1858157290">
          <w:marLeft w:val="0"/>
          <w:marRight w:val="0"/>
          <w:marTop w:val="0"/>
          <w:marBottom w:val="0"/>
          <w:divBdr>
            <w:top w:val="none" w:sz="0" w:space="0" w:color="auto"/>
            <w:left w:val="none" w:sz="0" w:space="0" w:color="auto"/>
            <w:bottom w:val="none" w:sz="0" w:space="0" w:color="auto"/>
            <w:right w:val="none" w:sz="0" w:space="0" w:color="auto"/>
          </w:divBdr>
        </w:div>
        <w:div w:id="1183592918">
          <w:marLeft w:val="0"/>
          <w:marRight w:val="0"/>
          <w:marTop w:val="0"/>
          <w:marBottom w:val="0"/>
          <w:divBdr>
            <w:top w:val="none" w:sz="0" w:space="0" w:color="auto"/>
            <w:left w:val="none" w:sz="0" w:space="0" w:color="auto"/>
            <w:bottom w:val="none" w:sz="0" w:space="0" w:color="auto"/>
            <w:right w:val="none" w:sz="0" w:space="0" w:color="auto"/>
          </w:divBdr>
        </w:div>
        <w:div w:id="2016766123">
          <w:marLeft w:val="0"/>
          <w:marRight w:val="0"/>
          <w:marTop w:val="0"/>
          <w:marBottom w:val="0"/>
          <w:divBdr>
            <w:top w:val="none" w:sz="0" w:space="0" w:color="auto"/>
            <w:left w:val="none" w:sz="0" w:space="0" w:color="auto"/>
            <w:bottom w:val="none" w:sz="0" w:space="0" w:color="auto"/>
            <w:right w:val="none" w:sz="0" w:space="0" w:color="auto"/>
          </w:divBdr>
        </w:div>
        <w:div w:id="79758752">
          <w:marLeft w:val="0"/>
          <w:marRight w:val="0"/>
          <w:marTop w:val="0"/>
          <w:marBottom w:val="0"/>
          <w:divBdr>
            <w:top w:val="none" w:sz="0" w:space="0" w:color="auto"/>
            <w:left w:val="none" w:sz="0" w:space="0" w:color="auto"/>
            <w:bottom w:val="none" w:sz="0" w:space="0" w:color="auto"/>
            <w:right w:val="none" w:sz="0" w:space="0" w:color="auto"/>
          </w:divBdr>
        </w:div>
        <w:div w:id="1465851943">
          <w:marLeft w:val="0"/>
          <w:marRight w:val="0"/>
          <w:marTop w:val="0"/>
          <w:marBottom w:val="0"/>
          <w:divBdr>
            <w:top w:val="none" w:sz="0" w:space="0" w:color="auto"/>
            <w:left w:val="none" w:sz="0" w:space="0" w:color="auto"/>
            <w:bottom w:val="none" w:sz="0" w:space="0" w:color="auto"/>
            <w:right w:val="none" w:sz="0" w:space="0" w:color="auto"/>
          </w:divBdr>
        </w:div>
        <w:div w:id="2041277305">
          <w:marLeft w:val="0"/>
          <w:marRight w:val="0"/>
          <w:marTop w:val="0"/>
          <w:marBottom w:val="0"/>
          <w:divBdr>
            <w:top w:val="none" w:sz="0" w:space="0" w:color="auto"/>
            <w:left w:val="none" w:sz="0" w:space="0" w:color="auto"/>
            <w:bottom w:val="none" w:sz="0" w:space="0" w:color="auto"/>
            <w:right w:val="none" w:sz="0" w:space="0" w:color="auto"/>
          </w:divBdr>
        </w:div>
        <w:div w:id="907613211">
          <w:marLeft w:val="0"/>
          <w:marRight w:val="0"/>
          <w:marTop w:val="0"/>
          <w:marBottom w:val="0"/>
          <w:divBdr>
            <w:top w:val="none" w:sz="0" w:space="0" w:color="auto"/>
            <w:left w:val="none" w:sz="0" w:space="0" w:color="auto"/>
            <w:bottom w:val="none" w:sz="0" w:space="0" w:color="auto"/>
            <w:right w:val="none" w:sz="0" w:space="0" w:color="auto"/>
          </w:divBdr>
        </w:div>
        <w:div w:id="1266309357">
          <w:marLeft w:val="0"/>
          <w:marRight w:val="0"/>
          <w:marTop w:val="0"/>
          <w:marBottom w:val="0"/>
          <w:divBdr>
            <w:top w:val="none" w:sz="0" w:space="0" w:color="auto"/>
            <w:left w:val="none" w:sz="0" w:space="0" w:color="auto"/>
            <w:bottom w:val="none" w:sz="0" w:space="0" w:color="auto"/>
            <w:right w:val="none" w:sz="0" w:space="0" w:color="auto"/>
          </w:divBdr>
        </w:div>
        <w:div w:id="825784835">
          <w:marLeft w:val="0"/>
          <w:marRight w:val="0"/>
          <w:marTop w:val="0"/>
          <w:marBottom w:val="0"/>
          <w:divBdr>
            <w:top w:val="none" w:sz="0" w:space="0" w:color="auto"/>
            <w:left w:val="none" w:sz="0" w:space="0" w:color="auto"/>
            <w:bottom w:val="none" w:sz="0" w:space="0" w:color="auto"/>
            <w:right w:val="none" w:sz="0" w:space="0" w:color="auto"/>
          </w:divBdr>
        </w:div>
        <w:div w:id="39984524">
          <w:marLeft w:val="0"/>
          <w:marRight w:val="0"/>
          <w:marTop w:val="0"/>
          <w:marBottom w:val="0"/>
          <w:divBdr>
            <w:top w:val="none" w:sz="0" w:space="0" w:color="auto"/>
            <w:left w:val="none" w:sz="0" w:space="0" w:color="auto"/>
            <w:bottom w:val="none" w:sz="0" w:space="0" w:color="auto"/>
            <w:right w:val="none" w:sz="0" w:space="0" w:color="auto"/>
          </w:divBdr>
        </w:div>
        <w:div w:id="385300407">
          <w:marLeft w:val="0"/>
          <w:marRight w:val="0"/>
          <w:marTop w:val="0"/>
          <w:marBottom w:val="0"/>
          <w:divBdr>
            <w:top w:val="none" w:sz="0" w:space="0" w:color="auto"/>
            <w:left w:val="none" w:sz="0" w:space="0" w:color="auto"/>
            <w:bottom w:val="none" w:sz="0" w:space="0" w:color="auto"/>
            <w:right w:val="none" w:sz="0" w:space="0" w:color="auto"/>
          </w:divBdr>
        </w:div>
        <w:div w:id="229385238">
          <w:marLeft w:val="0"/>
          <w:marRight w:val="0"/>
          <w:marTop w:val="0"/>
          <w:marBottom w:val="0"/>
          <w:divBdr>
            <w:top w:val="none" w:sz="0" w:space="0" w:color="auto"/>
            <w:left w:val="none" w:sz="0" w:space="0" w:color="auto"/>
            <w:bottom w:val="none" w:sz="0" w:space="0" w:color="auto"/>
            <w:right w:val="none" w:sz="0" w:space="0" w:color="auto"/>
          </w:divBdr>
        </w:div>
        <w:div w:id="1835493438">
          <w:marLeft w:val="0"/>
          <w:marRight w:val="0"/>
          <w:marTop w:val="0"/>
          <w:marBottom w:val="0"/>
          <w:divBdr>
            <w:top w:val="none" w:sz="0" w:space="0" w:color="auto"/>
            <w:left w:val="none" w:sz="0" w:space="0" w:color="auto"/>
            <w:bottom w:val="none" w:sz="0" w:space="0" w:color="auto"/>
            <w:right w:val="none" w:sz="0" w:space="0" w:color="auto"/>
          </w:divBdr>
        </w:div>
        <w:div w:id="1050500040">
          <w:marLeft w:val="0"/>
          <w:marRight w:val="0"/>
          <w:marTop w:val="0"/>
          <w:marBottom w:val="0"/>
          <w:divBdr>
            <w:top w:val="none" w:sz="0" w:space="0" w:color="auto"/>
            <w:left w:val="none" w:sz="0" w:space="0" w:color="auto"/>
            <w:bottom w:val="none" w:sz="0" w:space="0" w:color="auto"/>
            <w:right w:val="none" w:sz="0" w:space="0" w:color="auto"/>
          </w:divBdr>
        </w:div>
        <w:div w:id="579369443">
          <w:marLeft w:val="0"/>
          <w:marRight w:val="0"/>
          <w:marTop w:val="0"/>
          <w:marBottom w:val="0"/>
          <w:divBdr>
            <w:top w:val="none" w:sz="0" w:space="0" w:color="auto"/>
            <w:left w:val="none" w:sz="0" w:space="0" w:color="auto"/>
            <w:bottom w:val="none" w:sz="0" w:space="0" w:color="auto"/>
            <w:right w:val="none" w:sz="0" w:space="0" w:color="auto"/>
          </w:divBdr>
        </w:div>
        <w:div w:id="948200663">
          <w:marLeft w:val="0"/>
          <w:marRight w:val="0"/>
          <w:marTop w:val="0"/>
          <w:marBottom w:val="0"/>
          <w:divBdr>
            <w:top w:val="none" w:sz="0" w:space="0" w:color="auto"/>
            <w:left w:val="none" w:sz="0" w:space="0" w:color="auto"/>
            <w:bottom w:val="none" w:sz="0" w:space="0" w:color="auto"/>
            <w:right w:val="none" w:sz="0" w:space="0" w:color="auto"/>
          </w:divBdr>
        </w:div>
        <w:div w:id="629941416">
          <w:marLeft w:val="0"/>
          <w:marRight w:val="0"/>
          <w:marTop w:val="0"/>
          <w:marBottom w:val="0"/>
          <w:divBdr>
            <w:top w:val="none" w:sz="0" w:space="0" w:color="auto"/>
            <w:left w:val="none" w:sz="0" w:space="0" w:color="auto"/>
            <w:bottom w:val="none" w:sz="0" w:space="0" w:color="auto"/>
            <w:right w:val="none" w:sz="0" w:space="0" w:color="auto"/>
          </w:divBdr>
        </w:div>
        <w:div w:id="1229268801">
          <w:marLeft w:val="0"/>
          <w:marRight w:val="0"/>
          <w:marTop w:val="0"/>
          <w:marBottom w:val="0"/>
          <w:divBdr>
            <w:top w:val="none" w:sz="0" w:space="0" w:color="auto"/>
            <w:left w:val="none" w:sz="0" w:space="0" w:color="auto"/>
            <w:bottom w:val="none" w:sz="0" w:space="0" w:color="auto"/>
            <w:right w:val="none" w:sz="0" w:space="0" w:color="auto"/>
          </w:divBdr>
        </w:div>
        <w:div w:id="2025863325">
          <w:marLeft w:val="0"/>
          <w:marRight w:val="0"/>
          <w:marTop w:val="0"/>
          <w:marBottom w:val="0"/>
          <w:divBdr>
            <w:top w:val="none" w:sz="0" w:space="0" w:color="auto"/>
            <w:left w:val="none" w:sz="0" w:space="0" w:color="auto"/>
            <w:bottom w:val="none" w:sz="0" w:space="0" w:color="auto"/>
            <w:right w:val="none" w:sz="0" w:space="0" w:color="auto"/>
          </w:divBdr>
        </w:div>
        <w:div w:id="1918057542">
          <w:marLeft w:val="0"/>
          <w:marRight w:val="0"/>
          <w:marTop w:val="0"/>
          <w:marBottom w:val="0"/>
          <w:divBdr>
            <w:top w:val="none" w:sz="0" w:space="0" w:color="auto"/>
            <w:left w:val="none" w:sz="0" w:space="0" w:color="auto"/>
            <w:bottom w:val="none" w:sz="0" w:space="0" w:color="auto"/>
            <w:right w:val="none" w:sz="0" w:space="0" w:color="auto"/>
          </w:divBdr>
        </w:div>
        <w:div w:id="1826046734">
          <w:marLeft w:val="0"/>
          <w:marRight w:val="0"/>
          <w:marTop w:val="0"/>
          <w:marBottom w:val="0"/>
          <w:divBdr>
            <w:top w:val="none" w:sz="0" w:space="0" w:color="auto"/>
            <w:left w:val="none" w:sz="0" w:space="0" w:color="auto"/>
            <w:bottom w:val="none" w:sz="0" w:space="0" w:color="auto"/>
            <w:right w:val="none" w:sz="0" w:space="0" w:color="auto"/>
          </w:divBdr>
        </w:div>
        <w:div w:id="2107725138">
          <w:marLeft w:val="0"/>
          <w:marRight w:val="0"/>
          <w:marTop w:val="0"/>
          <w:marBottom w:val="0"/>
          <w:divBdr>
            <w:top w:val="none" w:sz="0" w:space="0" w:color="auto"/>
            <w:left w:val="none" w:sz="0" w:space="0" w:color="auto"/>
            <w:bottom w:val="none" w:sz="0" w:space="0" w:color="auto"/>
            <w:right w:val="none" w:sz="0" w:space="0" w:color="auto"/>
          </w:divBdr>
        </w:div>
        <w:div w:id="1596329468">
          <w:marLeft w:val="0"/>
          <w:marRight w:val="0"/>
          <w:marTop w:val="0"/>
          <w:marBottom w:val="0"/>
          <w:divBdr>
            <w:top w:val="none" w:sz="0" w:space="0" w:color="auto"/>
            <w:left w:val="none" w:sz="0" w:space="0" w:color="auto"/>
            <w:bottom w:val="none" w:sz="0" w:space="0" w:color="auto"/>
            <w:right w:val="none" w:sz="0" w:space="0" w:color="auto"/>
          </w:divBdr>
        </w:div>
        <w:div w:id="134642626">
          <w:marLeft w:val="0"/>
          <w:marRight w:val="0"/>
          <w:marTop w:val="0"/>
          <w:marBottom w:val="0"/>
          <w:divBdr>
            <w:top w:val="none" w:sz="0" w:space="0" w:color="auto"/>
            <w:left w:val="none" w:sz="0" w:space="0" w:color="auto"/>
            <w:bottom w:val="none" w:sz="0" w:space="0" w:color="auto"/>
            <w:right w:val="none" w:sz="0" w:space="0" w:color="auto"/>
          </w:divBdr>
        </w:div>
        <w:div w:id="1920821967">
          <w:marLeft w:val="0"/>
          <w:marRight w:val="0"/>
          <w:marTop w:val="0"/>
          <w:marBottom w:val="0"/>
          <w:divBdr>
            <w:top w:val="none" w:sz="0" w:space="0" w:color="auto"/>
            <w:left w:val="none" w:sz="0" w:space="0" w:color="auto"/>
            <w:bottom w:val="none" w:sz="0" w:space="0" w:color="auto"/>
            <w:right w:val="none" w:sz="0" w:space="0" w:color="auto"/>
          </w:divBdr>
        </w:div>
        <w:div w:id="679039284">
          <w:marLeft w:val="0"/>
          <w:marRight w:val="0"/>
          <w:marTop w:val="0"/>
          <w:marBottom w:val="0"/>
          <w:divBdr>
            <w:top w:val="none" w:sz="0" w:space="0" w:color="auto"/>
            <w:left w:val="none" w:sz="0" w:space="0" w:color="auto"/>
            <w:bottom w:val="none" w:sz="0" w:space="0" w:color="auto"/>
            <w:right w:val="none" w:sz="0" w:space="0" w:color="auto"/>
          </w:divBdr>
        </w:div>
        <w:div w:id="1747921789">
          <w:marLeft w:val="0"/>
          <w:marRight w:val="0"/>
          <w:marTop w:val="0"/>
          <w:marBottom w:val="0"/>
          <w:divBdr>
            <w:top w:val="none" w:sz="0" w:space="0" w:color="auto"/>
            <w:left w:val="none" w:sz="0" w:space="0" w:color="auto"/>
            <w:bottom w:val="none" w:sz="0" w:space="0" w:color="auto"/>
            <w:right w:val="none" w:sz="0" w:space="0" w:color="auto"/>
          </w:divBdr>
        </w:div>
        <w:div w:id="1979989931">
          <w:marLeft w:val="0"/>
          <w:marRight w:val="0"/>
          <w:marTop w:val="0"/>
          <w:marBottom w:val="0"/>
          <w:divBdr>
            <w:top w:val="none" w:sz="0" w:space="0" w:color="auto"/>
            <w:left w:val="none" w:sz="0" w:space="0" w:color="auto"/>
            <w:bottom w:val="none" w:sz="0" w:space="0" w:color="auto"/>
            <w:right w:val="none" w:sz="0" w:space="0" w:color="auto"/>
          </w:divBdr>
        </w:div>
        <w:div w:id="740759190">
          <w:marLeft w:val="0"/>
          <w:marRight w:val="0"/>
          <w:marTop w:val="0"/>
          <w:marBottom w:val="0"/>
          <w:divBdr>
            <w:top w:val="none" w:sz="0" w:space="0" w:color="auto"/>
            <w:left w:val="none" w:sz="0" w:space="0" w:color="auto"/>
            <w:bottom w:val="none" w:sz="0" w:space="0" w:color="auto"/>
            <w:right w:val="none" w:sz="0" w:space="0" w:color="auto"/>
          </w:divBdr>
        </w:div>
        <w:div w:id="330724418">
          <w:marLeft w:val="0"/>
          <w:marRight w:val="0"/>
          <w:marTop w:val="0"/>
          <w:marBottom w:val="0"/>
          <w:divBdr>
            <w:top w:val="none" w:sz="0" w:space="0" w:color="auto"/>
            <w:left w:val="none" w:sz="0" w:space="0" w:color="auto"/>
            <w:bottom w:val="none" w:sz="0" w:space="0" w:color="auto"/>
            <w:right w:val="none" w:sz="0" w:space="0" w:color="auto"/>
          </w:divBdr>
        </w:div>
      </w:divsChild>
    </w:div>
    <w:div w:id="1111783595">
      <w:bodyDiv w:val="1"/>
      <w:marLeft w:val="0"/>
      <w:marRight w:val="0"/>
      <w:marTop w:val="0"/>
      <w:marBottom w:val="0"/>
      <w:divBdr>
        <w:top w:val="none" w:sz="0" w:space="0" w:color="auto"/>
        <w:left w:val="none" w:sz="0" w:space="0" w:color="auto"/>
        <w:bottom w:val="none" w:sz="0" w:space="0" w:color="auto"/>
        <w:right w:val="none" w:sz="0" w:space="0" w:color="auto"/>
      </w:divBdr>
    </w:div>
    <w:div w:id="1133643777">
      <w:bodyDiv w:val="1"/>
      <w:marLeft w:val="0"/>
      <w:marRight w:val="0"/>
      <w:marTop w:val="0"/>
      <w:marBottom w:val="0"/>
      <w:divBdr>
        <w:top w:val="none" w:sz="0" w:space="0" w:color="auto"/>
        <w:left w:val="none" w:sz="0" w:space="0" w:color="auto"/>
        <w:bottom w:val="none" w:sz="0" w:space="0" w:color="auto"/>
        <w:right w:val="none" w:sz="0" w:space="0" w:color="auto"/>
      </w:divBdr>
    </w:div>
    <w:div w:id="1138762087">
      <w:bodyDiv w:val="1"/>
      <w:marLeft w:val="0"/>
      <w:marRight w:val="0"/>
      <w:marTop w:val="0"/>
      <w:marBottom w:val="0"/>
      <w:divBdr>
        <w:top w:val="none" w:sz="0" w:space="0" w:color="auto"/>
        <w:left w:val="none" w:sz="0" w:space="0" w:color="auto"/>
        <w:bottom w:val="none" w:sz="0" w:space="0" w:color="auto"/>
        <w:right w:val="none" w:sz="0" w:space="0" w:color="auto"/>
      </w:divBdr>
    </w:div>
    <w:div w:id="1262179652">
      <w:bodyDiv w:val="1"/>
      <w:marLeft w:val="0"/>
      <w:marRight w:val="0"/>
      <w:marTop w:val="0"/>
      <w:marBottom w:val="0"/>
      <w:divBdr>
        <w:top w:val="none" w:sz="0" w:space="0" w:color="auto"/>
        <w:left w:val="none" w:sz="0" w:space="0" w:color="auto"/>
        <w:bottom w:val="none" w:sz="0" w:space="0" w:color="auto"/>
        <w:right w:val="none" w:sz="0" w:space="0" w:color="auto"/>
      </w:divBdr>
    </w:div>
    <w:div w:id="1342314149">
      <w:bodyDiv w:val="1"/>
      <w:marLeft w:val="0"/>
      <w:marRight w:val="0"/>
      <w:marTop w:val="0"/>
      <w:marBottom w:val="0"/>
      <w:divBdr>
        <w:top w:val="none" w:sz="0" w:space="0" w:color="auto"/>
        <w:left w:val="none" w:sz="0" w:space="0" w:color="auto"/>
        <w:bottom w:val="none" w:sz="0" w:space="0" w:color="auto"/>
        <w:right w:val="none" w:sz="0" w:space="0" w:color="auto"/>
      </w:divBdr>
      <w:divsChild>
        <w:div w:id="769860244">
          <w:marLeft w:val="0"/>
          <w:marRight w:val="0"/>
          <w:marTop w:val="0"/>
          <w:marBottom w:val="0"/>
          <w:divBdr>
            <w:top w:val="none" w:sz="0" w:space="0" w:color="auto"/>
            <w:left w:val="none" w:sz="0" w:space="0" w:color="auto"/>
            <w:bottom w:val="none" w:sz="0" w:space="0" w:color="auto"/>
            <w:right w:val="none" w:sz="0" w:space="0" w:color="auto"/>
          </w:divBdr>
          <w:divsChild>
            <w:div w:id="1285232930">
              <w:marLeft w:val="0"/>
              <w:marRight w:val="0"/>
              <w:marTop w:val="0"/>
              <w:marBottom w:val="0"/>
              <w:divBdr>
                <w:top w:val="none" w:sz="0" w:space="0" w:color="auto"/>
                <w:left w:val="none" w:sz="0" w:space="0" w:color="auto"/>
                <w:bottom w:val="none" w:sz="0" w:space="0" w:color="auto"/>
                <w:right w:val="none" w:sz="0" w:space="0" w:color="auto"/>
              </w:divBdr>
              <w:divsChild>
                <w:div w:id="1930769767">
                  <w:marLeft w:val="0"/>
                  <w:marRight w:val="0"/>
                  <w:marTop w:val="0"/>
                  <w:marBottom w:val="0"/>
                  <w:divBdr>
                    <w:top w:val="none" w:sz="0" w:space="0" w:color="auto"/>
                    <w:left w:val="none" w:sz="0" w:space="0" w:color="auto"/>
                    <w:bottom w:val="none" w:sz="0" w:space="0" w:color="auto"/>
                    <w:right w:val="none" w:sz="0" w:space="0" w:color="auto"/>
                  </w:divBdr>
                  <w:divsChild>
                    <w:div w:id="79988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07521">
      <w:bodyDiv w:val="1"/>
      <w:marLeft w:val="0"/>
      <w:marRight w:val="0"/>
      <w:marTop w:val="0"/>
      <w:marBottom w:val="0"/>
      <w:divBdr>
        <w:top w:val="none" w:sz="0" w:space="0" w:color="auto"/>
        <w:left w:val="none" w:sz="0" w:space="0" w:color="auto"/>
        <w:bottom w:val="none" w:sz="0" w:space="0" w:color="auto"/>
        <w:right w:val="none" w:sz="0" w:space="0" w:color="auto"/>
      </w:divBdr>
      <w:divsChild>
        <w:div w:id="1324436117">
          <w:marLeft w:val="0"/>
          <w:marRight w:val="0"/>
          <w:marTop w:val="0"/>
          <w:marBottom w:val="0"/>
          <w:divBdr>
            <w:top w:val="none" w:sz="0" w:space="0" w:color="auto"/>
            <w:left w:val="none" w:sz="0" w:space="0" w:color="auto"/>
            <w:bottom w:val="none" w:sz="0" w:space="0" w:color="auto"/>
            <w:right w:val="none" w:sz="0" w:space="0" w:color="auto"/>
          </w:divBdr>
        </w:div>
      </w:divsChild>
    </w:div>
    <w:div w:id="1461993252">
      <w:bodyDiv w:val="1"/>
      <w:marLeft w:val="0"/>
      <w:marRight w:val="0"/>
      <w:marTop w:val="0"/>
      <w:marBottom w:val="0"/>
      <w:divBdr>
        <w:top w:val="none" w:sz="0" w:space="0" w:color="auto"/>
        <w:left w:val="none" w:sz="0" w:space="0" w:color="auto"/>
        <w:bottom w:val="none" w:sz="0" w:space="0" w:color="auto"/>
        <w:right w:val="none" w:sz="0" w:space="0" w:color="auto"/>
      </w:divBdr>
      <w:divsChild>
        <w:div w:id="1382555863">
          <w:marLeft w:val="0"/>
          <w:marRight w:val="0"/>
          <w:marTop w:val="0"/>
          <w:marBottom w:val="0"/>
          <w:divBdr>
            <w:top w:val="none" w:sz="0" w:space="0" w:color="auto"/>
            <w:left w:val="none" w:sz="0" w:space="0" w:color="auto"/>
            <w:bottom w:val="none" w:sz="0" w:space="0" w:color="auto"/>
            <w:right w:val="none" w:sz="0" w:space="0" w:color="auto"/>
          </w:divBdr>
        </w:div>
      </w:divsChild>
    </w:div>
    <w:div w:id="1534033266">
      <w:bodyDiv w:val="1"/>
      <w:marLeft w:val="0"/>
      <w:marRight w:val="0"/>
      <w:marTop w:val="0"/>
      <w:marBottom w:val="0"/>
      <w:divBdr>
        <w:top w:val="none" w:sz="0" w:space="0" w:color="auto"/>
        <w:left w:val="none" w:sz="0" w:space="0" w:color="auto"/>
        <w:bottom w:val="none" w:sz="0" w:space="0" w:color="auto"/>
        <w:right w:val="none" w:sz="0" w:space="0" w:color="auto"/>
      </w:divBdr>
    </w:div>
    <w:div w:id="1565027748">
      <w:bodyDiv w:val="1"/>
      <w:marLeft w:val="0"/>
      <w:marRight w:val="0"/>
      <w:marTop w:val="0"/>
      <w:marBottom w:val="0"/>
      <w:divBdr>
        <w:top w:val="none" w:sz="0" w:space="0" w:color="auto"/>
        <w:left w:val="none" w:sz="0" w:space="0" w:color="auto"/>
        <w:bottom w:val="none" w:sz="0" w:space="0" w:color="auto"/>
        <w:right w:val="none" w:sz="0" w:space="0" w:color="auto"/>
      </w:divBdr>
    </w:div>
    <w:div w:id="1804884517">
      <w:bodyDiv w:val="1"/>
      <w:marLeft w:val="0"/>
      <w:marRight w:val="0"/>
      <w:marTop w:val="0"/>
      <w:marBottom w:val="0"/>
      <w:divBdr>
        <w:top w:val="none" w:sz="0" w:space="0" w:color="auto"/>
        <w:left w:val="none" w:sz="0" w:space="0" w:color="auto"/>
        <w:bottom w:val="none" w:sz="0" w:space="0" w:color="auto"/>
        <w:right w:val="none" w:sz="0" w:space="0" w:color="auto"/>
      </w:divBdr>
    </w:div>
    <w:div w:id="1820532678">
      <w:bodyDiv w:val="1"/>
      <w:marLeft w:val="0"/>
      <w:marRight w:val="0"/>
      <w:marTop w:val="0"/>
      <w:marBottom w:val="0"/>
      <w:divBdr>
        <w:top w:val="none" w:sz="0" w:space="0" w:color="auto"/>
        <w:left w:val="none" w:sz="0" w:space="0" w:color="auto"/>
        <w:bottom w:val="none" w:sz="0" w:space="0" w:color="auto"/>
        <w:right w:val="none" w:sz="0" w:space="0" w:color="auto"/>
      </w:divBdr>
    </w:div>
    <w:div w:id="1822651324">
      <w:bodyDiv w:val="1"/>
      <w:marLeft w:val="0"/>
      <w:marRight w:val="0"/>
      <w:marTop w:val="0"/>
      <w:marBottom w:val="0"/>
      <w:divBdr>
        <w:top w:val="none" w:sz="0" w:space="0" w:color="auto"/>
        <w:left w:val="none" w:sz="0" w:space="0" w:color="auto"/>
        <w:bottom w:val="none" w:sz="0" w:space="0" w:color="auto"/>
        <w:right w:val="none" w:sz="0" w:space="0" w:color="auto"/>
      </w:divBdr>
    </w:div>
    <w:div w:id="1827745721">
      <w:bodyDiv w:val="1"/>
      <w:marLeft w:val="0"/>
      <w:marRight w:val="0"/>
      <w:marTop w:val="0"/>
      <w:marBottom w:val="0"/>
      <w:divBdr>
        <w:top w:val="none" w:sz="0" w:space="0" w:color="auto"/>
        <w:left w:val="none" w:sz="0" w:space="0" w:color="auto"/>
        <w:bottom w:val="none" w:sz="0" w:space="0" w:color="auto"/>
        <w:right w:val="none" w:sz="0" w:space="0" w:color="auto"/>
      </w:divBdr>
      <w:divsChild>
        <w:div w:id="1855151797">
          <w:marLeft w:val="0"/>
          <w:marRight w:val="0"/>
          <w:marTop w:val="0"/>
          <w:marBottom w:val="0"/>
          <w:divBdr>
            <w:top w:val="none" w:sz="0" w:space="0" w:color="auto"/>
            <w:left w:val="none" w:sz="0" w:space="0" w:color="auto"/>
            <w:bottom w:val="none" w:sz="0" w:space="0" w:color="auto"/>
            <w:right w:val="none" w:sz="0" w:space="0" w:color="auto"/>
          </w:divBdr>
        </w:div>
      </w:divsChild>
    </w:div>
    <w:div w:id="1943142539">
      <w:bodyDiv w:val="1"/>
      <w:marLeft w:val="0"/>
      <w:marRight w:val="0"/>
      <w:marTop w:val="0"/>
      <w:marBottom w:val="0"/>
      <w:divBdr>
        <w:top w:val="none" w:sz="0" w:space="0" w:color="auto"/>
        <w:left w:val="none" w:sz="0" w:space="0" w:color="auto"/>
        <w:bottom w:val="none" w:sz="0" w:space="0" w:color="auto"/>
        <w:right w:val="none" w:sz="0" w:space="0" w:color="auto"/>
      </w:divBdr>
      <w:divsChild>
        <w:div w:id="1996645549">
          <w:marLeft w:val="0"/>
          <w:marRight w:val="0"/>
          <w:marTop w:val="0"/>
          <w:marBottom w:val="0"/>
          <w:divBdr>
            <w:top w:val="none" w:sz="0" w:space="0" w:color="auto"/>
            <w:left w:val="none" w:sz="0" w:space="0" w:color="auto"/>
            <w:bottom w:val="none" w:sz="0" w:space="0" w:color="auto"/>
            <w:right w:val="none" w:sz="0" w:space="0" w:color="auto"/>
          </w:divBdr>
        </w:div>
      </w:divsChild>
    </w:div>
    <w:div w:id="2010254605">
      <w:bodyDiv w:val="1"/>
      <w:marLeft w:val="0"/>
      <w:marRight w:val="0"/>
      <w:marTop w:val="0"/>
      <w:marBottom w:val="0"/>
      <w:divBdr>
        <w:top w:val="none" w:sz="0" w:space="0" w:color="auto"/>
        <w:left w:val="none" w:sz="0" w:space="0" w:color="auto"/>
        <w:bottom w:val="none" w:sz="0" w:space="0" w:color="auto"/>
        <w:right w:val="none" w:sz="0" w:space="0" w:color="auto"/>
      </w:divBdr>
    </w:div>
    <w:div w:id="2028872461">
      <w:bodyDiv w:val="1"/>
      <w:marLeft w:val="0"/>
      <w:marRight w:val="0"/>
      <w:marTop w:val="0"/>
      <w:marBottom w:val="0"/>
      <w:divBdr>
        <w:top w:val="none" w:sz="0" w:space="0" w:color="auto"/>
        <w:left w:val="none" w:sz="0" w:space="0" w:color="auto"/>
        <w:bottom w:val="none" w:sz="0" w:space="0" w:color="auto"/>
        <w:right w:val="none" w:sz="0" w:space="0" w:color="auto"/>
      </w:divBdr>
    </w:div>
    <w:div w:id="2072579489">
      <w:bodyDiv w:val="1"/>
      <w:marLeft w:val="0"/>
      <w:marRight w:val="0"/>
      <w:marTop w:val="0"/>
      <w:marBottom w:val="0"/>
      <w:divBdr>
        <w:top w:val="none" w:sz="0" w:space="0" w:color="auto"/>
        <w:left w:val="none" w:sz="0" w:space="0" w:color="auto"/>
        <w:bottom w:val="none" w:sz="0" w:space="0" w:color="auto"/>
        <w:right w:val="none" w:sz="0" w:space="0" w:color="auto"/>
      </w:divBdr>
      <w:divsChild>
        <w:div w:id="434859914">
          <w:marLeft w:val="0"/>
          <w:marRight w:val="0"/>
          <w:marTop w:val="100"/>
          <w:marBottom w:val="100"/>
          <w:divBdr>
            <w:top w:val="none" w:sz="0" w:space="0" w:color="auto"/>
            <w:left w:val="none" w:sz="0" w:space="0" w:color="auto"/>
            <w:bottom w:val="none" w:sz="0" w:space="0" w:color="auto"/>
            <w:right w:val="none" w:sz="0" w:space="0" w:color="auto"/>
          </w:divBdr>
        </w:div>
        <w:div w:id="479809659">
          <w:marLeft w:val="0"/>
          <w:marRight w:val="0"/>
          <w:marTop w:val="100"/>
          <w:marBottom w:val="100"/>
          <w:divBdr>
            <w:top w:val="none" w:sz="0" w:space="0" w:color="auto"/>
            <w:left w:val="none" w:sz="0" w:space="0" w:color="auto"/>
            <w:bottom w:val="none" w:sz="0" w:space="0" w:color="auto"/>
            <w:right w:val="none" w:sz="0" w:space="0" w:color="auto"/>
          </w:divBdr>
        </w:div>
        <w:div w:id="289826550">
          <w:marLeft w:val="0"/>
          <w:marRight w:val="0"/>
          <w:marTop w:val="100"/>
          <w:marBottom w:val="100"/>
          <w:divBdr>
            <w:top w:val="none" w:sz="0" w:space="0" w:color="auto"/>
            <w:left w:val="none" w:sz="0" w:space="0" w:color="auto"/>
            <w:bottom w:val="none" w:sz="0" w:space="0" w:color="auto"/>
            <w:right w:val="none" w:sz="0" w:space="0" w:color="auto"/>
          </w:divBdr>
        </w:div>
        <w:div w:id="582185390">
          <w:marLeft w:val="0"/>
          <w:marRight w:val="0"/>
          <w:marTop w:val="100"/>
          <w:marBottom w:val="100"/>
          <w:divBdr>
            <w:top w:val="none" w:sz="0" w:space="0" w:color="auto"/>
            <w:left w:val="none" w:sz="0" w:space="0" w:color="auto"/>
            <w:bottom w:val="none" w:sz="0" w:space="0" w:color="auto"/>
            <w:right w:val="none" w:sz="0" w:space="0" w:color="auto"/>
          </w:divBdr>
        </w:div>
        <w:div w:id="1258098544">
          <w:marLeft w:val="0"/>
          <w:marRight w:val="0"/>
          <w:marTop w:val="100"/>
          <w:marBottom w:val="100"/>
          <w:divBdr>
            <w:top w:val="none" w:sz="0" w:space="0" w:color="auto"/>
            <w:left w:val="none" w:sz="0" w:space="0" w:color="auto"/>
            <w:bottom w:val="none" w:sz="0" w:space="0" w:color="auto"/>
            <w:right w:val="none" w:sz="0" w:space="0" w:color="auto"/>
          </w:divBdr>
        </w:div>
        <w:div w:id="1171799723">
          <w:marLeft w:val="0"/>
          <w:marRight w:val="0"/>
          <w:marTop w:val="100"/>
          <w:marBottom w:val="100"/>
          <w:divBdr>
            <w:top w:val="none" w:sz="0" w:space="0" w:color="auto"/>
            <w:left w:val="none" w:sz="0" w:space="0" w:color="auto"/>
            <w:bottom w:val="none" w:sz="0" w:space="0" w:color="auto"/>
            <w:right w:val="none" w:sz="0" w:space="0" w:color="auto"/>
          </w:divBdr>
        </w:div>
        <w:div w:id="817573952">
          <w:marLeft w:val="0"/>
          <w:marRight w:val="0"/>
          <w:marTop w:val="100"/>
          <w:marBottom w:val="100"/>
          <w:divBdr>
            <w:top w:val="none" w:sz="0" w:space="0" w:color="auto"/>
            <w:left w:val="none" w:sz="0" w:space="0" w:color="auto"/>
            <w:bottom w:val="none" w:sz="0" w:space="0" w:color="auto"/>
            <w:right w:val="none" w:sz="0" w:space="0" w:color="auto"/>
          </w:divBdr>
        </w:div>
        <w:div w:id="604731458">
          <w:marLeft w:val="0"/>
          <w:marRight w:val="0"/>
          <w:marTop w:val="100"/>
          <w:marBottom w:val="100"/>
          <w:divBdr>
            <w:top w:val="none" w:sz="0" w:space="0" w:color="auto"/>
            <w:left w:val="none" w:sz="0" w:space="0" w:color="auto"/>
            <w:bottom w:val="none" w:sz="0" w:space="0" w:color="auto"/>
            <w:right w:val="none" w:sz="0" w:space="0" w:color="auto"/>
          </w:divBdr>
        </w:div>
        <w:div w:id="456989128">
          <w:marLeft w:val="0"/>
          <w:marRight w:val="0"/>
          <w:marTop w:val="100"/>
          <w:marBottom w:val="100"/>
          <w:divBdr>
            <w:top w:val="none" w:sz="0" w:space="0" w:color="auto"/>
            <w:left w:val="none" w:sz="0" w:space="0" w:color="auto"/>
            <w:bottom w:val="none" w:sz="0" w:space="0" w:color="auto"/>
            <w:right w:val="none" w:sz="0" w:space="0" w:color="auto"/>
          </w:divBdr>
        </w:div>
        <w:div w:id="743646712">
          <w:marLeft w:val="0"/>
          <w:marRight w:val="0"/>
          <w:marTop w:val="100"/>
          <w:marBottom w:val="100"/>
          <w:divBdr>
            <w:top w:val="none" w:sz="0" w:space="0" w:color="auto"/>
            <w:left w:val="none" w:sz="0" w:space="0" w:color="auto"/>
            <w:bottom w:val="none" w:sz="0" w:space="0" w:color="auto"/>
            <w:right w:val="none" w:sz="0" w:space="0" w:color="auto"/>
          </w:divBdr>
        </w:div>
        <w:div w:id="478570561">
          <w:marLeft w:val="0"/>
          <w:marRight w:val="0"/>
          <w:marTop w:val="100"/>
          <w:marBottom w:val="100"/>
          <w:divBdr>
            <w:top w:val="none" w:sz="0" w:space="0" w:color="auto"/>
            <w:left w:val="none" w:sz="0" w:space="0" w:color="auto"/>
            <w:bottom w:val="none" w:sz="0" w:space="0" w:color="auto"/>
            <w:right w:val="none" w:sz="0" w:space="0" w:color="auto"/>
          </w:divBdr>
        </w:div>
        <w:div w:id="533688594">
          <w:marLeft w:val="0"/>
          <w:marRight w:val="0"/>
          <w:marTop w:val="100"/>
          <w:marBottom w:val="100"/>
          <w:divBdr>
            <w:top w:val="none" w:sz="0" w:space="0" w:color="auto"/>
            <w:left w:val="none" w:sz="0" w:space="0" w:color="auto"/>
            <w:bottom w:val="none" w:sz="0" w:space="0" w:color="auto"/>
            <w:right w:val="none" w:sz="0" w:space="0" w:color="auto"/>
          </w:divBdr>
        </w:div>
      </w:divsChild>
    </w:div>
    <w:div w:id="2090927681">
      <w:bodyDiv w:val="1"/>
      <w:marLeft w:val="0"/>
      <w:marRight w:val="0"/>
      <w:marTop w:val="0"/>
      <w:marBottom w:val="0"/>
      <w:divBdr>
        <w:top w:val="none" w:sz="0" w:space="0" w:color="auto"/>
        <w:left w:val="none" w:sz="0" w:space="0" w:color="auto"/>
        <w:bottom w:val="none" w:sz="0" w:space="0" w:color="auto"/>
        <w:right w:val="none" w:sz="0" w:space="0" w:color="auto"/>
      </w:divBdr>
      <w:divsChild>
        <w:div w:id="784495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F3290-BABE-428C-9555-2982ED87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12344</Words>
  <Characters>70361</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arasairaameera@gmail.com</cp:lastModifiedBy>
  <cp:revision>3</cp:revision>
  <cp:lastPrinted>2023-08-13T04:38:00Z</cp:lastPrinted>
  <dcterms:created xsi:type="dcterms:W3CDTF">2026-02-03T06:35:00Z</dcterms:created>
  <dcterms:modified xsi:type="dcterms:W3CDTF">2026-02-03T06:45:00Z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d50e2098-0c93-3df8-9f46-b0d615278d8d</vt:lpwstr>
  </property>
</Properties>
</file>