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211A" w14:textId="3B33A698" w:rsidR="004F7BE7" w:rsidRPr="004F7BE7" w:rsidRDefault="00815550" w:rsidP="004F7BE7">
      <w:pPr>
        <w:jc w:val="center"/>
        <w:rPr>
          <w:rFonts w:ascii="Bookman Old Style" w:eastAsia="Arial Unicode MS" w:hAnsi="Bookman Old Style" w:cstheme="minorHAnsi"/>
          <w:b/>
          <w:noProof/>
          <w:color w:val="000000"/>
          <w:sz w:val="28"/>
          <w:szCs w:val="22"/>
          <w:u w:color="000000"/>
        </w:rPr>
      </w:pPr>
      <w:r>
        <w:rPr>
          <w:rFonts w:asciiTheme="minorHAnsi" w:eastAsia="Arial Unicode MS" w:hAnsiTheme="minorHAnsi" w:cstheme="minorHAnsi"/>
          <w:b/>
          <w:noProof/>
          <w:color w:val="000000"/>
          <w:sz w:val="30"/>
          <w:u w:color="000000"/>
        </w:rPr>
        <w:drawing>
          <wp:anchor distT="0" distB="0" distL="114300" distR="114300" simplePos="0" relativeHeight="251651584" behindDoc="0" locked="0" layoutInCell="1" allowOverlap="1" wp14:anchorId="09CEF4B9" wp14:editId="546CD613">
            <wp:simplePos x="0" y="0"/>
            <wp:positionH relativeFrom="column">
              <wp:posOffset>9525</wp:posOffset>
            </wp:positionH>
            <wp:positionV relativeFrom="paragraph">
              <wp:posOffset>-770255</wp:posOffset>
            </wp:positionV>
            <wp:extent cx="4162425" cy="619125"/>
            <wp:effectExtent l="0" t="0" r="9525" b="9525"/>
            <wp:wrapNone/>
            <wp:docPr id="3" name="Picture 3" descr="Description: D:\JURNAL KU\IJARAA\IJAR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JURNAL KU\IJARAA\IJARAA Logo.jpg"/>
                    <pic:cNvPicPr>
                      <a:picLocks noChangeAspect="1" noChangeArrowheads="1"/>
                    </pic:cNvPicPr>
                  </pic:nvPicPr>
                  <pic:blipFill>
                    <a:blip r:embed="rId8">
                      <a:extLst>
                        <a:ext uri="{28A0092B-C50C-407E-A947-70E740481C1C}">
                          <a14:useLocalDpi xmlns:a14="http://schemas.microsoft.com/office/drawing/2010/main" val="0"/>
                        </a:ext>
                      </a:extLst>
                    </a:blip>
                    <a:srcRect l="13811" t="25243" r="13477" b="29111"/>
                    <a:stretch>
                      <a:fillRect/>
                    </a:stretch>
                  </pic:blipFill>
                  <pic:spPr bwMode="auto">
                    <a:xfrm>
                      <a:off x="0" y="0"/>
                      <a:ext cx="41624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602C" w:rsidRPr="004F7BE7">
        <w:rPr>
          <w:rFonts w:ascii="Bookman Old Style" w:eastAsia="Arial Unicode MS" w:hAnsi="Bookman Old Style" w:cstheme="minorHAnsi"/>
          <w:b/>
          <w:noProof/>
          <w:color w:val="000000"/>
          <w:sz w:val="28"/>
          <w:szCs w:val="22"/>
          <w:u w:color="000000"/>
        </w:rPr>
        <w:t>Determinants Of Big Data Analytics Adoption Intention In Local Government Internal Audit</w:t>
      </w:r>
    </w:p>
    <w:p w14:paraId="189B1626" w14:textId="7C318083" w:rsidR="00DF6BC2" w:rsidRDefault="004F7BE7" w:rsidP="004F7BE7">
      <w:pPr>
        <w:jc w:val="center"/>
        <w:rPr>
          <w:rFonts w:ascii="Bookman Old Style" w:eastAsia="Arial Unicode MS" w:hAnsi="Bookman Old Style" w:cstheme="minorHAnsi"/>
          <w:b/>
          <w:noProof/>
          <w:color w:val="000000"/>
          <w:sz w:val="28"/>
          <w:szCs w:val="22"/>
          <w:u w:color="000000"/>
        </w:rPr>
      </w:pPr>
      <w:r w:rsidRPr="004F7BE7">
        <w:rPr>
          <w:rFonts w:ascii="Bookman Old Style" w:eastAsia="Arial Unicode MS" w:hAnsi="Bookman Old Style" w:cstheme="minorHAnsi"/>
          <w:b/>
          <w:noProof/>
          <w:color w:val="000000"/>
          <w:sz w:val="28"/>
          <w:szCs w:val="22"/>
          <w:u w:color="000000"/>
        </w:rPr>
        <w:t>(Empirical Study on Local Government in Indonesia)</w:t>
      </w:r>
    </w:p>
    <w:p w14:paraId="121C0F37" w14:textId="77777777" w:rsidR="004F7BE7" w:rsidRPr="00A37725" w:rsidRDefault="004F7BE7" w:rsidP="004F7BE7">
      <w:pPr>
        <w:jc w:val="center"/>
        <w:rPr>
          <w:rFonts w:asciiTheme="minorHAnsi" w:hAnsiTheme="minorHAnsi" w:cstheme="minorHAnsi"/>
        </w:rPr>
      </w:pPr>
    </w:p>
    <w:p w14:paraId="10AD6B00" w14:textId="629B851A" w:rsidR="00815550" w:rsidRPr="00FD136A" w:rsidRDefault="00470277" w:rsidP="00A0068B">
      <w:pPr>
        <w:contextualSpacing/>
        <w:jc w:val="center"/>
        <w:rPr>
          <w:rFonts w:ascii="Bookman Old Style" w:hAnsi="Bookman Old Style"/>
          <w:b/>
          <w:bCs/>
          <w:sz w:val="22"/>
          <w:szCs w:val="22"/>
          <w:lang w:val="sv-SE"/>
        </w:rPr>
      </w:pPr>
      <w:r>
        <w:rPr>
          <w:rFonts w:ascii="Bookman Old Style" w:hAnsi="Bookman Old Style"/>
          <w:b/>
          <w:bCs/>
          <w:sz w:val="22"/>
          <w:szCs w:val="22"/>
        </w:rPr>
        <w:t>*</w:t>
      </w:r>
      <w:r w:rsidR="004F7BE7" w:rsidRPr="004F7BE7">
        <w:t xml:space="preserve"> </w:t>
      </w:r>
      <w:bookmarkStart w:id="0" w:name="_Hlk220327837"/>
      <w:r w:rsidR="004F7BE7" w:rsidRPr="004F7BE7">
        <w:rPr>
          <w:rFonts w:ascii="Bookman Old Style" w:hAnsi="Bookman Old Style"/>
          <w:b/>
          <w:bCs/>
          <w:sz w:val="22"/>
          <w:szCs w:val="22"/>
        </w:rPr>
        <w:t>Jenhans Ainun Nadjib</w:t>
      </w:r>
      <w:bookmarkEnd w:id="0"/>
    </w:p>
    <w:p w14:paraId="110A64E5" w14:textId="4351C7CA" w:rsidR="004F7BE7" w:rsidRDefault="004F7BE7" w:rsidP="004F7BE7">
      <w:pPr>
        <w:contextualSpacing/>
        <w:jc w:val="center"/>
        <w:rPr>
          <w:rFonts w:ascii="Bookman Old Style" w:hAnsi="Bookman Old Style"/>
          <w:bCs/>
          <w:i/>
          <w:sz w:val="22"/>
          <w:szCs w:val="22"/>
          <w:lang w:val="nl-NL"/>
        </w:rPr>
      </w:pPr>
      <w:r w:rsidRPr="004F7BE7">
        <w:rPr>
          <w:rFonts w:ascii="Bookman Old Style" w:hAnsi="Bookman Old Style"/>
          <w:bCs/>
          <w:i/>
          <w:sz w:val="22"/>
          <w:szCs w:val="22"/>
          <w:lang w:val="nl-NL"/>
        </w:rPr>
        <w:t>A</w:t>
      </w:r>
      <w:r>
        <w:rPr>
          <w:rFonts w:ascii="Bookman Old Style" w:hAnsi="Bookman Old Style"/>
          <w:bCs/>
          <w:i/>
          <w:sz w:val="22"/>
          <w:szCs w:val="22"/>
          <w:lang w:val="nl-NL"/>
        </w:rPr>
        <w:t>cc</w:t>
      </w:r>
      <w:r w:rsidR="0058506B">
        <w:rPr>
          <w:rFonts w:ascii="Bookman Old Style" w:hAnsi="Bookman Old Style"/>
          <w:bCs/>
          <w:i/>
          <w:sz w:val="22"/>
          <w:szCs w:val="22"/>
          <w:lang w:val="nl-NL"/>
        </w:rPr>
        <w:t>o</w:t>
      </w:r>
      <w:r>
        <w:rPr>
          <w:rFonts w:ascii="Bookman Old Style" w:hAnsi="Bookman Old Style"/>
          <w:bCs/>
          <w:i/>
          <w:sz w:val="22"/>
          <w:szCs w:val="22"/>
          <w:lang w:val="nl-NL"/>
        </w:rPr>
        <w:t xml:space="preserve">unting,  </w:t>
      </w:r>
      <w:r w:rsidRPr="004F7BE7">
        <w:rPr>
          <w:rFonts w:ascii="Bookman Old Style" w:hAnsi="Bookman Old Style"/>
          <w:bCs/>
          <w:i/>
          <w:sz w:val="22"/>
          <w:szCs w:val="22"/>
          <w:lang w:val="nl-NL"/>
        </w:rPr>
        <w:t>Universitas Muhammadiyah Yogyakarta</w:t>
      </w:r>
    </w:p>
    <w:p w14:paraId="272CB0E5" w14:textId="52AA0FB8" w:rsidR="00815550" w:rsidRDefault="004F7BE7" w:rsidP="00815550">
      <w:pPr>
        <w:jc w:val="center"/>
        <w:rPr>
          <w:sz w:val="28"/>
          <w:szCs w:val="28"/>
          <w:lang w:val="es-ES"/>
        </w:rPr>
      </w:pPr>
      <w:r>
        <w:rPr>
          <w:rFonts w:ascii="Bookman Old Style" w:hAnsi="Bookman Old Style"/>
          <w:bCs/>
          <w:sz w:val="22"/>
          <w:szCs w:val="22"/>
          <w:lang w:val="nl-NL"/>
        </w:rPr>
        <w:t xml:space="preserve">*Email : </w:t>
      </w:r>
    </w:p>
    <w:p w14:paraId="5C9A337D" w14:textId="77777777" w:rsidR="0058506B" w:rsidRDefault="0058506B" w:rsidP="00815550">
      <w:pPr>
        <w:contextualSpacing/>
        <w:jc w:val="center"/>
        <w:rPr>
          <w:rFonts w:ascii="Bookman Old Style" w:hAnsi="Bookman Old Style"/>
          <w:b/>
          <w:bCs/>
          <w:sz w:val="22"/>
          <w:szCs w:val="22"/>
          <w:lang w:val="sv-SE"/>
        </w:rPr>
      </w:pPr>
      <w:r w:rsidRPr="0058506B">
        <w:rPr>
          <w:rFonts w:ascii="Bookman Old Style" w:hAnsi="Bookman Old Style"/>
          <w:b/>
          <w:bCs/>
          <w:sz w:val="22"/>
          <w:szCs w:val="22"/>
          <w:lang w:val="sv-SE"/>
        </w:rPr>
        <w:t xml:space="preserve">Hafiez Sofyani </w:t>
      </w:r>
    </w:p>
    <w:p w14:paraId="22436991" w14:textId="77777777" w:rsidR="0058506B" w:rsidRDefault="0058506B" w:rsidP="00815550">
      <w:pPr>
        <w:contextualSpacing/>
        <w:jc w:val="center"/>
        <w:rPr>
          <w:rFonts w:ascii="Bookman Old Style" w:hAnsi="Bookman Old Style"/>
          <w:bCs/>
          <w:i/>
          <w:sz w:val="22"/>
          <w:szCs w:val="22"/>
          <w:lang w:val="nl-NL"/>
        </w:rPr>
      </w:pPr>
      <w:r w:rsidRPr="0058506B">
        <w:rPr>
          <w:rFonts w:ascii="Bookman Old Style" w:hAnsi="Bookman Old Style"/>
          <w:bCs/>
          <w:i/>
          <w:sz w:val="22"/>
          <w:szCs w:val="22"/>
          <w:lang w:val="nl-NL"/>
        </w:rPr>
        <w:t xml:space="preserve">Accounting,  Universitas Muhammadiyah Yogyakarta </w:t>
      </w:r>
    </w:p>
    <w:p w14:paraId="272D8A43" w14:textId="47DA0176" w:rsidR="00815550" w:rsidRPr="00FD136A" w:rsidRDefault="0058506B" w:rsidP="00815550">
      <w:pPr>
        <w:contextualSpacing/>
        <w:jc w:val="center"/>
        <w:rPr>
          <w:rFonts w:ascii="Bookman Old Style" w:hAnsi="Bookman Old Style"/>
          <w:bCs/>
          <w:sz w:val="22"/>
          <w:szCs w:val="22"/>
          <w:lang w:val="nl-NL"/>
        </w:rPr>
      </w:pPr>
      <w:r>
        <w:rPr>
          <w:rFonts w:ascii="Bookman Old Style" w:hAnsi="Bookman Old Style"/>
          <w:bCs/>
          <w:sz w:val="22"/>
          <w:szCs w:val="22"/>
          <w:lang w:val="nl-NL"/>
        </w:rPr>
        <w:t xml:space="preserve">Email : </w:t>
      </w:r>
      <w:hyperlink r:id="rId9" w:history="1">
        <w:r w:rsidR="00ED35D6" w:rsidRPr="004A3A84">
          <w:rPr>
            <w:rStyle w:val="Hyperlink"/>
            <w:rFonts w:ascii="Bookman Old Style" w:hAnsi="Bookman Old Style"/>
            <w:bCs/>
            <w:sz w:val="22"/>
            <w:szCs w:val="22"/>
            <w:lang w:val="nl-NL"/>
          </w:rPr>
          <w:t>hafiez.sofyani@umy.ac.id</w:t>
        </w:r>
      </w:hyperlink>
      <w:r w:rsidR="00ED35D6">
        <w:rPr>
          <w:rFonts w:ascii="Bookman Old Style" w:hAnsi="Bookman Old Style"/>
          <w:bCs/>
          <w:sz w:val="22"/>
          <w:szCs w:val="22"/>
          <w:lang w:val="nl-NL"/>
        </w:rPr>
        <w:t xml:space="preserve"> </w:t>
      </w:r>
    </w:p>
    <w:p w14:paraId="788E2400" w14:textId="77777777" w:rsidR="00216628" w:rsidRDefault="00216628" w:rsidP="00216628">
      <w:pPr>
        <w:rPr>
          <w:sz w:val="18"/>
          <w:szCs w:val="18"/>
        </w:rPr>
      </w:pPr>
    </w:p>
    <w:p w14:paraId="00080260" w14:textId="77777777" w:rsidR="00D778F8" w:rsidRPr="00216628" w:rsidRDefault="00216628" w:rsidP="00216628">
      <w:pPr>
        <w:tabs>
          <w:tab w:val="left" w:pos="993"/>
        </w:tabs>
        <w:rPr>
          <w:i/>
          <w:sz w:val="18"/>
          <w:szCs w:val="18"/>
        </w:rPr>
      </w:pPr>
      <w:r w:rsidRPr="00216628">
        <w:rPr>
          <w:sz w:val="18"/>
          <w:szCs w:val="18"/>
        </w:rPr>
        <w:t xml:space="preserve"> </w:t>
      </w:r>
    </w:p>
    <w:p w14:paraId="4E4FBF6B" w14:textId="736A031C" w:rsidR="003C0144" w:rsidRPr="00F068E0" w:rsidRDefault="0086045A" w:rsidP="00F068E0">
      <w:pPr>
        <w:rPr>
          <w:rFonts w:ascii="Bookman Old Style" w:hAnsi="Bookman Old Style" w:cstheme="minorHAnsi"/>
          <w:b/>
        </w:rPr>
      </w:pPr>
      <w:r w:rsidRPr="00F068E0">
        <w:rPr>
          <w:rFonts w:ascii="Bookman Old Style" w:hAnsi="Bookman Old Style" w:cstheme="minorHAnsi"/>
          <w:b/>
          <w:u w:val="single"/>
        </w:rPr>
        <w:t>ARTICLE INFO</w:t>
      </w:r>
      <w:r w:rsidRPr="00F068E0">
        <w:rPr>
          <w:rFonts w:ascii="Bookman Old Style" w:hAnsi="Bookman Old Style" w:cstheme="minorHAnsi"/>
          <w:b/>
        </w:rPr>
        <w:t xml:space="preserve"> :</w:t>
      </w:r>
      <w:r w:rsidRPr="00FA3380">
        <w:rPr>
          <w:rFonts w:asciiTheme="minorHAnsi" w:hAnsiTheme="minorHAnsi" w:cstheme="minorHAnsi"/>
          <w:b/>
        </w:rPr>
        <w:tab/>
      </w:r>
      <w:r w:rsidRPr="00F068E0">
        <w:rPr>
          <w:rFonts w:ascii="Bookman Old Style" w:hAnsi="Bookman Old Style" w:cstheme="minorHAnsi"/>
          <w:b/>
        </w:rPr>
        <w:t xml:space="preserve">     </w:t>
      </w:r>
      <w:r w:rsidR="00095BAE">
        <w:rPr>
          <w:rFonts w:ascii="Bookman Old Style" w:hAnsi="Bookman Old Style" w:cstheme="minorHAnsi"/>
          <w:b/>
          <w:lang w:val="en-US"/>
        </w:rPr>
        <w:t xml:space="preserve">         </w:t>
      </w:r>
      <w:r w:rsidR="003C0144" w:rsidRPr="00F068E0">
        <w:rPr>
          <w:rFonts w:ascii="Bookman Old Style" w:hAnsi="Bookman Old Style" w:cstheme="minorHAnsi"/>
          <w:b/>
          <w:i/>
          <w:iCs/>
          <w:u w:val="single"/>
        </w:rPr>
        <w:t>ABSTRA</w:t>
      </w:r>
      <w:r w:rsidR="00CD3985" w:rsidRPr="00F068E0">
        <w:rPr>
          <w:rFonts w:ascii="Bookman Old Style" w:hAnsi="Bookman Old Style" w:cstheme="minorHAnsi"/>
          <w:b/>
          <w:i/>
          <w:iCs/>
          <w:u w:val="single"/>
        </w:rPr>
        <w:t>CT</w:t>
      </w:r>
    </w:p>
    <w:p w14:paraId="646F3B98" w14:textId="77777777" w:rsidR="003C0144" w:rsidRPr="00FA3380" w:rsidRDefault="00F9039F" w:rsidP="00F9039F">
      <w:pPr>
        <w:tabs>
          <w:tab w:val="left" w:pos="7866"/>
        </w:tabs>
        <w:rPr>
          <w:rFonts w:asciiTheme="minorHAnsi" w:hAnsiTheme="minorHAnsi" w:cstheme="minorHAnsi"/>
          <w:b/>
        </w:rPr>
      </w:pPr>
      <w:r w:rsidRPr="00FA3380">
        <w:rPr>
          <w:rFonts w:asciiTheme="minorHAnsi" w:hAnsiTheme="minorHAnsi" w:cstheme="minorHAnsi"/>
          <w:b/>
        </w:rPr>
        <w:tab/>
      </w:r>
    </w:p>
    <w:p w14:paraId="1A4E27E3" w14:textId="77777777" w:rsidR="00216628" w:rsidRPr="00FA3380" w:rsidRDefault="00216628" w:rsidP="002F2E22">
      <w:pPr>
        <w:autoSpaceDE w:val="0"/>
        <w:autoSpaceDN w:val="0"/>
        <w:adjustRightInd w:val="0"/>
        <w:ind w:firstLine="567"/>
        <w:jc w:val="both"/>
        <w:rPr>
          <w:rFonts w:asciiTheme="minorHAnsi" w:hAnsiTheme="minorHAnsi" w:cstheme="minorHAnsi"/>
          <w:i/>
          <w:sz w:val="20"/>
          <w:szCs w:val="20"/>
        </w:rPr>
        <w:sectPr w:rsidR="00216628" w:rsidRPr="00FA3380" w:rsidSect="006C6094">
          <w:headerReference w:type="default" r:id="rId10"/>
          <w:footerReference w:type="default" r:id="rId11"/>
          <w:pgSz w:w="11906" w:h="16838"/>
          <w:pgMar w:top="1843" w:right="1440" w:bottom="1440" w:left="1440" w:header="284" w:footer="402" w:gutter="0"/>
          <w:pgNumType w:start="267"/>
          <w:cols w:space="708"/>
          <w:docGrid w:linePitch="360"/>
        </w:sectPr>
      </w:pPr>
    </w:p>
    <w:p w14:paraId="435CF7FF" w14:textId="77777777" w:rsidR="00216628" w:rsidRPr="00F068E0" w:rsidRDefault="00216628" w:rsidP="00216628">
      <w:pPr>
        <w:autoSpaceDE w:val="0"/>
        <w:autoSpaceDN w:val="0"/>
        <w:adjustRightInd w:val="0"/>
        <w:jc w:val="both"/>
        <w:rPr>
          <w:rFonts w:ascii="Bookman Old Style" w:hAnsi="Bookman Old Style" w:cstheme="minorHAnsi"/>
          <w:b/>
          <w:i/>
          <w:sz w:val="22"/>
          <w:szCs w:val="22"/>
        </w:rPr>
      </w:pPr>
      <w:r w:rsidRPr="00F068E0">
        <w:rPr>
          <w:rFonts w:ascii="Bookman Old Style" w:hAnsi="Bookman Old Style" w:cstheme="minorHAnsi"/>
          <w:b/>
          <w:i/>
          <w:sz w:val="22"/>
          <w:szCs w:val="22"/>
        </w:rPr>
        <w:t>Keywords</w:t>
      </w:r>
      <w:r w:rsidR="0086045A" w:rsidRPr="00F068E0">
        <w:rPr>
          <w:rFonts w:ascii="Bookman Old Style" w:hAnsi="Bookman Old Style" w:cstheme="minorHAnsi"/>
          <w:b/>
          <w:i/>
          <w:sz w:val="22"/>
          <w:szCs w:val="22"/>
        </w:rPr>
        <w:t xml:space="preserve"> </w:t>
      </w:r>
      <w:r w:rsidRPr="00F068E0">
        <w:rPr>
          <w:rFonts w:ascii="Bookman Old Style" w:hAnsi="Bookman Old Style" w:cstheme="minorHAnsi"/>
          <w:b/>
          <w:i/>
          <w:sz w:val="22"/>
          <w:szCs w:val="22"/>
        </w:rPr>
        <w:t>:</w:t>
      </w:r>
    </w:p>
    <w:p w14:paraId="60A2C4E1" w14:textId="77777777" w:rsidR="0086045A" w:rsidRPr="00FA3380" w:rsidRDefault="0086045A" w:rsidP="00216628">
      <w:pPr>
        <w:autoSpaceDE w:val="0"/>
        <w:autoSpaceDN w:val="0"/>
        <w:adjustRightInd w:val="0"/>
        <w:jc w:val="both"/>
        <w:rPr>
          <w:rFonts w:asciiTheme="minorHAnsi" w:hAnsiTheme="minorHAnsi" w:cstheme="minorHAnsi"/>
          <w:i/>
          <w:sz w:val="20"/>
          <w:szCs w:val="20"/>
        </w:rPr>
      </w:pPr>
    </w:p>
    <w:p w14:paraId="2FB0FB49" w14:textId="7B0FB32C" w:rsidR="0086045A" w:rsidRPr="00095BAE" w:rsidRDefault="00095BAE" w:rsidP="00095BAE">
      <w:pPr>
        <w:autoSpaceDE w:val="0"/>
        <w:autoSpaceDN w:val="0"/>
        <w:adjustRightInd w:val="0"/>
        <w:jc w:val="both"/>
        <w:rPr>
          <w:rFonts w:asciiTheme="minorHAnsi" w:hAnsiTheme="minorHAnsi" w:cstheme="minorHAnsi"/>
          <w:i/>
          <w:sz w:val="20"/>
          <w:szCs w:val="20"/>
          <w:lang w:val="en-US"/>
        </w:rPr>
      </w:pPr>
      <w:r w:rsidRPr="00095BAE">
        <w:rPr>
          <w:rFonts w:ascii="Bookman Old Style" w:hAnsi="Bookman Old Style" w:cstheme="minorHAnsi"/>
          <w:i/>
          <w:sz w:val="22"/>
          <w:szCs w:val="22"/>
        </w:rPr>
        <w:t>Big Data Analytics, Internal Audit, TOE, Local Government, Adoption Intention, Fraud Risk Detection, Top Management Support</w:t>
      </w:r>
      <w:r>
        <w:rPr>
          <w:rFonts w:ascii="Bookman Old Style" w:hAnsi="Bookman Old Style" w:cstheme="minorHAnsi"/>
          <w:i/>
          <w:sz w:val="22"/>
          <w:szCs w:val="22"/>
          <w:lang w:val="en-US"/>
        </w:rPr>
        <w:t>.</w:t>
      </w:r>
    </w:p>
    <w:p w14:paraId="33A4F324" w14:textId="77777777" w:rsidR="00D60071" w:rsidRDefault="00D60071" w:rsidP="00216628">
      <w:pPr>
        <w:autoSpaceDE w:val="0"/>
        <w:autoSpaceDN w:val="0"/>
        <w:adjustRightInd w:val="0"/>
        <w:jc w:val="both"/>
        <w:rPr>
          <w:rFonts w:asciiTheme="minorHAnsi" w:hAnsiTheme="minorHAnsi" w:cstheme="minorHAnsi"/>
          <w:i/>
          <w:sz w:val="20"/>
          <w:szCs w:val="20"/>
        </w:rPr>
      </w:pPr>
    </w:p>
    <w:p w14:paraId="7D94C662" w14:textId="77777777" w:rsidR="00337B09" w:rsidRPr="00FA3380" w:rsidRDefault="00337B09" w:rsidP="00337B09">
      <w:pPr>
        <w:autoSpaceDE w:val="0"/>
        <w:autoSpaceDN w:val="0"/>
        <w:adjustRightInd w:val="0"/>
        <w:jc w:val="both"/>
        <w:rPr>
          <w:rFonts w:asciiTheme="minorHAnsi" w:hAnsiTheme="minorHAnsi" w:cstheme="minorHAnsi"/>
          <w:i/>
          <w:sz w:val="20"/>
          <w:szCs w:val="20"/>
        </w:rPr>
      </w:pPr>
      <w:r w:rsidRPr="00FA3380">
        <w:rPr>
          <w:rFonts w:asciiTheme="minorHAnsi" w:hAnsiTheme="minorHAnsi" w:cstheme="minorHAnsi"/>
          <w:i/>
          <w:sz w:val="20"/>
          <w:szCs w:val="20"/>
        </w:rPr>
        <w:t>---------------------------</w:t>
      </w:r>
    </w:p>
    <w:p w14:paraId="4F8B91F7" w14:textId="77777777" w:rsidR="00337B09" w:rsidRPr="00D60071" w:rsidRDefault="00337B09" w:rsidP="00337B09">
      <w:pPr>
        <w:autoSpaceDE w:val="0"/>
        <w:autoSpaceDN w:val="0"/>
        <w:adjustRightInd w:val="0"/>
        <w:jc w:val="both"/>
        <w:rPr>
          <w:rFonts w:ascii="Bookman Old Style" w:hAnsi="Bookman Old Style" w:cstheme="minorHAnsi"/>
          <w:b/>
          <w:i/>
          <w:sz w:val="20"/>
          <w:szCs w:val="20"/>
        </w:rPr>
      </w:pPr>
      <w:r w:rsidRPr="00D60071">
        <w:rPr>
          <w:rFonts w:ascii="Bookman Old Style" w:hAnsi="Bookman Old Style" w:cstheme="minorHAnsi"/>
          <w:b/>
          <w:i/>
          <w:sz w:val="20"/>
          <w:szCs w:val="20"/>
        </w:rPr>
        <w:t>Article History :</w:t>
      </w:r>
    </w:p>
    <w:p w14:paraId="386B8E04" w14:textId="0BB0FBF9" w:rsidR="00337B09" w:rsidRPr="00EF5C50" w:rsidRDefault="00337B09" w:rsidP="00337B09">
      <w:pPr>
        <w:autoSpaceDE w:val="0"/>
        <w:autoSpaceDN w:val="0"/>
        <w:adjustRightInd w:val="0"/>
        <w:rPr>
          <w:rFonts w:asciiTheme="majorHAnsi" w:hAnsiTheme="majorHAnsi" w:cstheme="minorHAnsi"/>
          <w:iCs/>
          <w:sz w:val="18"/>
          <w:szCs w:val="18"/>
        </w:rPr>
      </w:pPr>
      <w:r w:rsidRPr="00EF5C50">
        <w:rPr>
          <w:rFonts w:asciiTheme="majorHAnsi" w:hAnsiTheme="majorHAnsi" w:cstheme="minorHAnsi"/>
          <w:iCs/>
          <w:sz w:val="18"/>
          <w:szCs w:val="18"/>
        </w:rPr>
        <w:t>Received :202</w:t>
      </w:r>
      <w:r w:rsidR="00624D8D">
        <w:rPr>
          <w:rFonts w:asciiTheme="majorHAnsi" w:hAnsiTheme="majorHAnsi" w:cstheme="minorHAnsi"/>
          <w:iCs/>
          <w:sz w:val="18"/>
          <w:szCs w:val="18"/>
          <w:lang w:val="en-US"/>
        </w:rPr>
        <w:t>5</w:t>
      </w:r>
      <w:r w:rsidRPr="00EF5C50">
        <w:rPr>
          <w:rFonts w:asciiTheme="majorHAnsi" w:hAnsiTheme="majorHAnsi" w:cstheme="minorHAnsi"/>
          <w:iCs/>
          <w:sz w:val="18"/>
          <w:szCs w:val="18"/>
        </w:rPr>
        <w:t>-</w:t>
      </w:r>
      <w:r w:rsidR="00624D8D">
        <w:rPr>
          <w:rFonts w:asciiTheme="majorHAnsi" w:hAnsiTheme="majorHAnsi" w:cstheme="minorHAnsi"/>
          <w:iCs/>
          <w:sz w:val="18"/>
          <w:szCs w:val="18"/>
          <w:lang w:val="en-US"/>
        </w:rPr>
        <w:t>1</w:t>
      </w:r>
      <w:r w:rsidRPr="00EF5C50">
        <w:rPr>
          <w:rFonts w:asciiTheme="majorHAnsi" w:hAnsiTheme="majorHAnsi" w:cstheme="minorHAnsi"/>
          <w:iCs/>
          <w:sz w:val="18"/>
          <w:szCs w:val="18"/>
        </w:rPr>
        <w:t>2-04</w:t>
      </w:r>
    </w:p>
    <w:p w14:paraId="11340EC4" w14:textId="6DC19578" w:rsidR="00337B09" w:rsidRPr="00EF5C50" w:rsidRDefault="00337B09" w:rsidP="00337B09">
      <w:pPr>
        <w:autoSpaceDE w:val="0"/>
        <w:autoSpaceDN w:val="0"/>
        <w:adjustRightInd w:val="0"/>
        <w:rPr>
          <w:rFonts w:asciiTheme="majorHAnsi" w:hAnsiTheme="majorHAnsi" w:cstheme="minorHAnsi"/>
          <w:iCs/>
          <w:sz w:val="18"/>
          <w:szCs w:val="18"/>
        </w:rPr>
      </w:pPr>
      <w:r w:rsidRPr="00EF5C50">
        <w:rPr>
          <w:rFonts w:asciiTheme="majorHAnsi" w:hAnsiTheme="majorHAnsi" w:cstheme="minorHAnsi"/>
          <w:iCs/>
          <w:sz w:val="18"/>
          <w:szCs w:val="18"/>
        </w:rPr>
        <w:t>Revised : 202</w:t>
      </w:r>
      <w:r w:rsidR="00624D8D">
        <w:rPr>
          <w:rFonts w:asciiTheme="majorHAnsi" w:hAnsiTheme="majorHAnsi" w:cstheme="minorHAnsi"/>
          <w:iCs/>
          <w:sz w:val="18"/>
          <w:szCs w:val="18"/>
          <w:lang w:val="en-US"/>
        </w:rPr>
        <w:t>5</w:t>
      </w:r>
      <w:r w:rsidRPr="00EF5C50">
        <w:rPr>
          <w:rFonts w:asciiTheme="majorHAnsi" w:hAnsiTheme="majorHAnsi" w:cstheme="minorHAnsi"/>
          <w:iCs/>
          <w:sz w:val="18"/>
          <w:szCs w:val="18"/>
        </w:rPr>
        <w:t>-</w:t>
      </w:r>
      <w:r w:rsidR="00624D8D">
        <w:rPr>
          <w:rFonts w:asciiTheme="majorHAnsi" w:hAnsiTheme="majorHAnsi" w:cstheme="minorHAnsi"/>
          <w:iCs/>
          <w:sz w:val="18"/>
          <w:szCs w:val="18"/>
          <w:lang w:val="en-US"/>
        </w:rPr>
        <w:t>12</w:t>
      </w:r>
      <w:r w:rsidRPr="00EF5C50">
        <w:rPr>
          <w:rFonts w:asciiTheme="majorHAnsi" w:hAnsiTheme="majorHAnsi" w:cstheme="minorHAnsi"/>
          <w:iCs/>
          <w:sz w:val="18"/>
          <w:szCs w:val="18"/>
        </w:rPr>
        <w:t>-28</w:t>
      </w:r>
    </w:p>
    <w:p w14:paraId="15272A7B" w14:textId="64E8C6E7" w:rsidR="00337B09" w:rsidRPr="00EF5C50" w:rsidRDefault="00337B09" w:rsidP="00337B09">
      <w:pPr>
        <w:autoSpaceDE w:val="0"/>
        <w:autoSpaceDN w:val="0"/>
        <w:adjustRightInd w:val="0"/>
        <w:rPr>
          <w:rFonts w:asciiTheme="majorHAnsi" w:hAnsiTheme="majorHAnsi" w:cstheme="minorHAnsi"/>
          <w:iCs/>
          <w:sz w:val="18"/>
          <w:szCs w:val="18"/>
        </w:rPr>
      </w:pPr>
      <w:r w:rsidRPr="00EF5C50">
        <w:rPr>
          <w:rFonts w:asciiTheme="majorHAnsi" w:hAnsiTheme="majorHAnsi" w:cstheme="minorHAnsi"/>
          <w:iCs/>
          <w:sz w:val="18"/>
          <w:szCs w:val="18"/>
        </w:rPr>
        <w:t>Accepted :202</w:t>
      </w:r>
      <w:r w:rsidR="00624D8D">
        <w:rPr>
          <w:rFonts w:asciiTheme="majorHAnsi" w:hAnsiTheme="majorHAnsi" w:cstheme="minorHAnsi"/>
          <w:iCs/>
          <w:sz w:val="18"/>
          <w:szCs w:val="18"/>
          <w:lang w:val="en-US"/>
        </w:rPr>
        <w:t>6</w:t>
      </w:r>
      <w:r w:rsidRPr="00EF5C50">
        <w:rPr>
          <w:rFonts w:asciiTheme="majorHAnsi" w:hAnsiTheme="majorHAnsi" w:cstheme="minorHAnsi"/>
          <w:iCs/>
          <w:sz w:val="18"/>
          <w:szCs w:val="18"/>
        </w:rPr>
        <w:t>-0</w:t>
      </w:r>
      <w:r w:rsidR="00624D8D">
        <w:rPr>
          <w:rFonts w:asciiTheme="majorHAnsi" w:hAnsiTheme="majorHAnsi" w:cstheme="minorHAnsi"/>
          <w:iCs/>
          <w:sz w:val="18"/>
          <w:szCs w:val="18"/>
          <w:lang w:val="en-US"/>
        </w:rPr>
        <w:t>1</w:t>
      </w:r>
      <w:r w:rsidRPr="00EF5C50">
        <w:rPr>
          <w:rFonts w:asciiTheme="majorHAnsi" w:hAnsiTheme="majorHAnsi" w:cstheme="minorHAnsi"/>
          <w:iCs/>
          <w:sz w:val="18"/>
          <w:szCs w:val="18"/>
        </w:rPr>
        <w:t>-2</w:t>
      </w:r>
      <w:r w:rsidR="00624D8D">
        <w:rPr>
          <w:rFonts w:asciiTheme="majorHAnsi" w:hAnsiTheme="majorHAnsi" w:cstheme="minorHAnsi"/>
          <w:iCs/>
          <w:sz w:val="18"/>
          <w:szCs w:val="18"/>
          <w:lang w:val="en-US"/>
        </w:rPr>
        <w:t>1</w:t>
      </w:r>
      <w:r w:rsidRPr="00EF5C50">
        <w:rPr>
          <w:rFonts w:asciiTheme="majorHAnsi" w:hAnsiTheme="majorHAnsi" w:cstheme="minorHAnsi"/>
          <w:iCs/>
          <w:sz w:val="18"/>
          <w:szCs w:val="18"/>
        </w:rPr>
        <w:t xml:space="preserve"> </w:t>
      </w:r>
    </w:p>
    <w:p w14:paraId="1A9569C8" w14:textId="02B8CC27" w:rsidR="00337B09" w:rsidRPr="00624D8D" w:rsidRDefault="00337B09" w:rsidP="00337B09">
      <w:pPr>
        <w:autoSpaceDE w:val="0"/>
        <w:autoSpaceDN w:val="0"/>
        <w:adjustRightInd w:val="0"/>
        <w:rPr>
          <w:rFonts w:asciiTheme="majorHAnsi" w:hAnsiTheme="majorHAnsi" w:cstheme="minorHAnsi"/>
          <w:iCs/>
          <w:sz w:val="18"/>
          <w:szCs w:val="18"/>
          <w:lang w:val="en-US"/>
        </w:rPr>
      </w:pPr>
      <w:r w:rsidRPr="00EF5C50">
        <w:rPr>
          <w:rFonts w:asciiTheme="majorHAnsi" w:hAnsiTheme="majorHAnsi" w:cstheme="minorHAnsi"/>
          <w:iCs/>
          <w:sz w:val="18"/>
          <w:szCs w:val="18"/>
        </w:rPr>
        <w:t>Online :202</w:t>
      </w:r>
      <w:r w:rsidR="00624D8D">
        <w:rPr>
          <w:rFonts w:asciiTheme="majorHAnsi" w:hAnsiTheme="majorHAnsi" w:cstheme="minorHAnsi"/>
          <w:iCs/>
          <w:sz w:val="18"/>
          <w:szCs w:val="18"/>
          <w:lang w:val="en-US"/>
        </w:rPr>
        <w:t>6</w:t>
      </w:r>
      <w:r w:rsidRPr="00EF5C50">
        <w:rPr>
          <w:rFonts w:asciiTheme="majorHAnsi" w:hAnsiTheme="majorHAnsi" w:cstheme="minorHAnsi"/>
          <w:iCs/>
          <w:sz w:val="18"/>
          <w:szCs w:val="18"/>
        </w:rPr>
        <w:t>-0</w:t>
      </w:r>
      <w:r w:rsidR="00EF4DE7">
        <w:rPr>
          <w:rFonts w:asciiTheme="majorHAnsi" w:hAnsiTheme="majorHAnsi" w:cstheme="minorHAnsi"/>
          <w:iCs/>
          <w:sz w:val="18"/>
          <w:szCs w:val="18"/>
          <w:lang w:val="en-US"/>
        </w:rPr>
        <w:t>2</w:t>
      </w:r>
      <w:r w:rsidRPr="00EF5C50">
        <w:rPr>
          <w:rFonts w:asciiTheme="majorHAnsi" w:hAnsiTheme="majorHAnsi" w:cstheme="minorHAnsi"/>
          <w:iCs/>
          <w:sz w:val="18"/>
          <w:szCs w:val="18"/>
        </w:rPr>
        <w:t>-</w:t>
      </w:r>
      <w:r w:rsidR="00EF4DE7">
        <w:rPr>
          <w:rFonts w:asciiTheme="majorHAnsi" w:hAnsiTheme="majorHAnsi" w:cstheme="minorHAnsi"/>
          <w:iCs/>
          <w:sz w:val="18"/>
          <w:szCs w:val="18"/>
          <w:lang w:val="en-US"/>
        </w:rPr>
        <w:t>03</w:t>
      </w:r>
    </w:p>
    <w:p w14:paraId="5A107AD4" w14:textId="77777777" w:rsidR="00D60071" w:rsidRDefault="00D60071" w:rsidP="00216628">
      <w:pPr>
        <w:autoSpaceDE w:val="0"/>
        <w:autoSpaceDN w:val="0"/>
        <w:adjustRightInd w:val="0"/>
        <w:jc w:val="both"/>
        <w:rPr>
          <w:rFonts w:asciiTheme="minorHAnsi" w:hAnsiTheme="minorHAnsi" w:cstheme="minorHAnsi"/>
          <w:i/>
          <w:sz w:val="20"/>
          <w:szCs w:val="20"/>
        </w:rPr>
      </w:pPr>
    </w:p>
    <w:p w14:paraId="3B864ACE"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0B263628"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798F3DF9"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250A2564"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4316AFF9"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6DC624CD"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4B7F062E"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672A54B6"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5E58E93A"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37B6BCC0"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120DB270"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6AE07C00"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01D26FBC"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24E50C22"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1C77312A"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2A4806C1"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0311565A"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186E68F3"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7D74789D" w14:textId="77777777" w:rsidR="00095BAE" w:rsidRDefault="00095BAE" w:rsidP="00095BAE">
      <w:pPr>
        <w:autoSpaceDE w:val="0"/>
        <w:autoSpaceDN w:val="0"/>
        <w:adjustRightInd w:val="0"/>
        <w:jc w:val="both"/>
        <w:rPr>
          <w:rFonts w:ascii="Bookman Old Style" w:hAnsi="Bookman Old Style" w:cstheme="minorHAnsi"/>
          <w:i/>
          <w:sz w:val="22"/>
          <w:szCs w:val="22"/>
        </w:rPr>
      </w:pPr>
    </w:p>
    <w:p w14:paraId="0EA15BDE" w14:textId="7B4FEB11" w:rsidR="00D60071" w:rsidRPr="00095BAE" w:rsidRDefault="00095BAE" w:rsidP="00095BAE">
      <w:pPr>
        <w:autoSpaceDE w:val="0"/>
        <w:autoSpaceDN w:val="0"/>
        <w:adjustRightInd w:val="0"/>
        <w:jc w:val="both"/>
        <w:rPr>
          <w:rFonts w:ascii="Bookman Old Style" w:hAnsi="Bookman Old Style" w:cstheme="minorHAnsi"/>
          <w:i/>
          <w:sz w:val="22"/>
          <w:szCs w:val="22"/>
        </w:rPr>
      </w:pPr>
      <w:r w:rsidRPr="00095BAE">
        <w:rPr>
          <w:rFonts w:ascii="Bookman Old Style" w:hAnsi="Bookman Old Style" w:cstheme="minorHAnsi"/>
          <w:i/>
          <w:sz w:val="22"/>
          <w:szCs w:val="22"/>
        </w:rPr>
        <w:t xml:space="preserve">The use of Big Data Analytics (BDA) in local government internal audits has been introduced as a form of innovation in public financial oversight. However, its implementation still faces various challenges, such as infrastructure readiness, human resources, and suboptimal organizational support. This study aims to statistically test the influence of Relative Advantage, Compatibility, Complexity, Fraud Risk Detection, and Top Management Support on the intention to adopt BDA in internal audit practices in Local Government Inspectorates in Indonesia. This study uses the Technology-Organization-Environment (TOE) framework as its theoretical basis. This research uses a quantitative approach with primary data obtained through questionnaires distributed to respondents who are auditors at local government inspectorates in Indonesia. The sampling technique used purposive sampling and convenience sampling. </w:t>
      </w:r>
      <w:r w:rsidR="00B52240" w:rsidRPr="00B52240">
        <w:rPr>
          <w:rFonts w:ascii="Bookman Old Style" w:hAnsi="Bookman Old Style" w:cstheme="minorHAnsi"/>
          <w:i/>
          <w:sz w:val="22"/>
          <w:szCs w:val="22"/>
          <w:lang w:val="en"/>
        </w:rPr>
        <w:t>The minimum sample is 92 inspectorates in Indonesia.</w:t>
      </w:r>
      <w:r w:rsidRPr="00095BAE">
        <w:rPr>
          <w:rFonts w:ascii="Bookman Old Style" w:hAnsi="Bookman Old Style" w:cstheme="minorHAnsi"/>
          <w:i/>
          <w:sz w:val="22"/>
          <w:szCs w:val="22"/>
        </w:rPr>
        <w:t>Hypothesis testing was conducted using Structural Equation Modeling Partial Least Square (SEM-PLS) analysis through SmartPLS software version 4.0. This study contributes theoretically by strengthening the application of the Technology-Organization-Environment (TOE) framework in the context of the public sector, particularly in local government internal audits in Indonesia. In addition, this study adds to the literature on factors that influence the intention to adopt Big Data Analytics (BDA) by Regional Inspectorate auditors in Indonesia, thereby broadening the understanding of the dynamics of adopting big data analysis-based audit technology in the government environment.</w:t>
      </w:r>
      <w:r w:rsidR="00D60071" w:rsidRPr="00D60071">
        <w:rPr>
          <w:rFonts w:ascii="Bookman Old Style" w:hAnsi="Bookman Old Style" w:cstheme="minorHAnsi"/>
          <w:b/>
          <w:bCs/>
          <w:i/>
          <w:sz w:val="22"/>
          <w:szCs w:val="22"/>
        </w:rPr>
        <w:t xml:space="preserve"> </w:t>
      </w:r>
    </w:p>
    <w:p w14:paraId="5F4E14AF" w14:textId="77777777" w:rsidR="00D60071" w:rsidRDefault="00D60071" w:rsidP="004B6FC6">
      <w:pPr>
        <w:autoSpaceDE w:val="0"/>
        <w:autoSpaceDN w:val="0"/>
        <w:adjustRightInd w:val="0"/>
        <w:jc w:val="both"/>
        <w:rPr>
          <w:rFonts w:asciiTheme="minorHAnsi" w:hAnsiTheme="minorHAnsi" w:cstheme="minorHAnsi"/>
          <w:i/>
          <w:sz w:val="20"/>
          <w:szCs w:val="20"/>
        </w:rPr>
      </w:pPr>
    </w:p>
    <w:p w14:paraId="517C70E3" w14:textId="77777777" w:rsidR="00D60071" w:rsidRDefault="00D60071" w:rsidP="00D60071">
      <w:pPr>
        <w:autoSpaceDE w:val="0"/>
        <w:autoSpaceDN w:val="0"/>
        <w:adjustRightInd w:val="0"/>
        <w:jc w:val="center"/>
        <w:rPr>
          <w:rFonts w:ascii="Bookman Old Style" w:hAnsi="Bookman Old Style" w:cstheme="minorHAnsi"/>
          <w:b/>
          <w:i/>
          <w:iCs/>
          <w:u w:val="single"/>
        </w:rPr>
      </w:pPr>
    </w:p>
    <w:p w14:paraId="0DE15BB3" w14:textId="77777777" w:rsidR="00216628" w:rsidRDefault="00216628" w:rsidP="004B6FC6">
      <w:pPr>
        <w:autoSpaceDE w:val="0"/>
        <w:autoSpaceDN w:val="0"/>
        <w:adjustRightInd w:val="0"/>
        <w:jc w:val="both"/>
        <w:rPr>
          <w:i/>
          <w:sz w:val="20"/>
          <w:szCs w:val="20"/>
        </w:rPr>
      </w:pPr>
    </w:p>
    <w:p w14:paraId="19879668" w14:textId="77777777" w:rsidR="006C34DA" w:rsidRPr="006C34DA" w:rsidRDefault="006C34DA" w:rsidP="004B6FC6">
      <w:pPr>
        <w:autoSpaceDE w:val="0"/>
        <w:autoSpaceDN w:val="0"/>
        <w:adjustRightInd w:val="0"/>
        <w:jc w:val="both"/>
        <w:rPr>
          <w:i/>
          <w:sz w:val="20"/>
          <w:szCs w:val="20"/>
        </w:rPr>
        <w:sectPr w:rsidR="006C34DA" w:rsidRPr="006C34DA" w:rsidSect="008B2DD0">
          <w:type w:val="continuous"/>
          <w:pgSz w:w="11906" w:h="16838"/>
          <w:pgMar w:top="1948" w:right="1440" w:bottom="1440" w:left="1440" w:header="284" w:footer="402" w:gutter="0"/>
          <w:cols w:num="2" w:space="708" w:equalWidth="0">
            <w:col w:w="2536" w:space="708"/>
            <w:col w:w="5780"/>
          </w:cols>
          <w:docGrid w:linePitch="360"/>
        </w:sectPr>
      </w:pPr>
    </w:p>
    <w:p w14:paraId="01A1C5FD" w14:textId="77777777" w:rsidR="0086045A" w:rsidRDefault="0086045A" w:rsidP="00D778F8">
      <w:pPr>
        <w:rPr>
          <w:b/>
        </w:rPr>
      </w:pPr>
    </w:p>
    <w:p w14:paraId="56DD0885" w14:textId="245995E6" w:rsidR="00356001" w:rsidRPr="003664CC" w:rsidRDefault="00356001" w:rsidP="00356001">
      <w:pPr>
        <w:spacing w:line="360" w:lineRule="auto"/>
        <w:jc w:val="both"/>
        <w:rPr>
          <w:rFonts w:ascii="Bookman Old Style" w:hAnsi="Bookman Old Style" w:cstheme="minorHAnsi"/>
          <w:b/>
        </w:rPr>
      </w:pPr>
      <w:r w:rsidRPr="003664CC">
        <w:rPr>
          <w:rFonts w:ascii="Bookman Old Style" w:hAnsi="Bookman Old Style" w:cstheme="minorHAnsi"/>
          <w:b/>
        </w:rPr>
        <w:t xml:space="preserve">INTRODUCTION </w:t>
      </w:r>
    </w:p>
    <w:p w14:paraId="326E31D5" w14:textId="3EC8C5A9" w:rsidR="0080024B" w:rsidRPr="0080024B" w:rsidRDefault="0080024B" w:rsidP="0080024B">
      <w:pPr>
        <w:spacing w:line="360" w:lineRule="auto"/>
        <w:ind w:firstLine="567"/>
        <w:jc w:val="both"/>
        <w:rPr>
          <w:rFonts w:ascii="Bookman Old Style" w:hAnsi="Bookman Old Style" w:cstheme="minorHAnsi"/>
          <w:bCs/>
          <w:sz w:val="22"/>
          <w:szCs w:val="22"/>
          <w:lang w:val="en-ID"/>
        </w:rPr>
      </w:pPr>
      <w:r w:rsidRPr="0080024B">
        <w:rPr>
          <w:rFonts w:ascii="Bookman Old Style" w:hAnsi="Bookman Old Style" w:cstheme="minorHAnsi"/>
          <w:bCs/>
          <w:sz w:val="22"/>
          <w:szCs w:val="22"/>
          <w:lang w:val="en-ID"/>
        </w:rPr>
        <w:t>In the era of rapid digital disruption, data serves as the cornerstone for decision-making, trend identification, and innovation across sectors. Big Data Analytics (BDA) emerges as a transformative tool, enabling auditors to process vast, complex datasets characterized by the 5Vs</w:t>
      </w:r>
      <w:r>
        <w:rPr>
          <w:rFonts w:ascii="Bookman Old Style" w:hAnsi="Bookman Old Style" w:cstheme="minorHAnsi"/>
          <w:bCs/>
          <w:sz w:val="22"/>
          <w:szCs w:val="22"/>
          <w:lang w:val="en-ID"/>
        </w:rPr>
        <w:t xml:space="preserve"> (</w:t>
      </w:r>
      <w:r w:rsidRPr="0080024B">
        <w:rPr>
          <w:rFonts w:ascii="Bookman Old Style" w:hAnsi="Bookman Old Style" w:cstheme="minorHAnsi"/>
          <w:bCs/>
          <w:sz w:val="22"/>
          <w:szCs w:val="22"/>
          <w:lang w:val="en-ID"/>
        </w:rPr>
        <w:t>Volume, Velocity, Variety, Veracity, and Value</w:t>
      </w:r>
      <w:r>
        <w:rPr>
          <w:rFonts w:ascii="Bookman Old Style" w:hAnsi="Bookman Old Style" w:cstheme="minorHAnsi"/>
          <w:bCs/>
          <w:sz w:val="22"/>
          <w:szCs w:val="22"/>
          <w:lang w:val="en-ID"/>
        </w:rPr>
        <w:t xml:space="preserve">) </w:t>
      </w:r>
      <w:r w:rsidRPr="0080024B">
        <w:rPr>
          <w:rFonts w:ascii="Bookman Old Style" w:hAnsi="Bookman Old Style" w:cstheme="minorHAnsi"/>
          <w:bCs/>
          <w:sz w:val="22"/>
          <w:szCs w:val="22"/>
          <w:lang w:val="en-ID"/>
        </w:rPr>
        <w:t>far beyond traditional methods' capabilities. In Indonesia's local government internal audits, where regional budgets generate massive financial data, BDA promises enhanced efficiency, real-time monitoring, and fraud detection, yet adoption remains nascent. Local government inspectorates (Inspektorat Pemerintah Daerah) face mounting pressures for transparency and accountability amid Indonesia's decentralization. Traditional audits struggle with data overload from programs like SIPD RI and SPBE, as highlighted by Kemendagri's 2024 directives. While Badan Pemeriksa Keuangan (BPK) advances external audits via BIDICS, internal audits lag due to infrastructure deficits, skill shortages, and bureaucratic resistance. Regional initiatives, such as Kabupaten Tegal's 2025 SATE data warehouse and Subang's Big Data pilots, show promise but reveal uneven implementation, underscoring the need for empirical insights into adoption barriers.</w:t>
      </w:r>
    </w:p>
    <w:p w14:paraId="1F0959E2" w14:textId="1049A63A" w:rsidR="0080024B" w:rsidRPr="0080024B" w:rsidRDefault="0080024B" w:rsidP="0080024B">
      <w:pPr>
        <w:spacing w:line="360" w:lineRule="auto"/>
        <w:ind w:firstLine="567"/>
        <w:jc w:val="both"/>
        <w:rPr>
          <w:rFonts w:ascii="Bookman Old Style" w:hAnsi="Bookman Old Style" w:cstheme="minorHAnsi"/>
          <w:bCs/>
          <w:sz w:val="22"/>
          <w:szCs w:val="22"/>
          <w:lang w:val="en-ID"/>
        </w:rPr>
      </w:pPr>
      <w:r w:rsidRPr="0080024B">
        <w:rPr>
          <w:bCs/>
          <w:sz w:val="22"/>
          <w:szCs w:val="22"/>
          <w:lang w:val="en-ID"/>
        </w:rPr>
        <w:t>​</w:t>
      </w:r>
    </w:p>
    <w:p w14:paraId="44C9F8B6" w14:textId="77777777" w:rsidR="0080024B" w:rsidRPr="0080024B" w:rsidRDefault="0080024B" w:rsidP="0080024B">
      <w:pPr>
        <w:spacing w:line="360" w:lineRule="auto"/>
        <w:ind w:firstLine="567"/>
        <w:jc w:val="both"/>
        <w:rPr>
          <w:rFonts w:ascii="Bookman Old Style" w:hAnsi="Bookman Old Style" w:cstheme="minorHAnsi"/>
          <w:bCs/>
          <w:sz w:val="22"/>
          <w:szCs w:val="22"/>
          <w:lang w:val="en-ID"/>
        </w:rPr>
      </w:pPr>
      <w:r w:rsidRPr="0080024B">
        <w:rPr>
          <w:rFonts w:ascii="Bookman Old Style" w:hAnsi="Bookman Old Style" w:cstheme="minorHAnsi"/>
          <w:bCs/>
          <w:sz w:val="22"/>
          <w:szCs w:val="22"/>
          <w:lang w:val="en-ID"/>
        </w:rPr>
        <w:t>This study examines determinants of BDA adoption intention among auditors in Indonesian local government inspectorates, grounded in the Technology-Organization-Environment (TOE) framework (Tornatzky &amp; Fleischer, 1990). TOE integrates technological factors (Relative Advantage: perceived benefits over alternatives; Compatibility: alignment with existing systems; Complexity: ease of use), organizational factors (Top Management Support: leadership commitment), and environmental factors (Fraud Risk Detection: pressure from fraud risks in public funds). These variables address gaps in prior research: Mustapa et al. (2022) confirmed relative advantage in Malaysian public audits, while Lutfiani et al. (2024) linked compatibility and complexity to private firm adoption, but public internal audits in developing contexts like Indonesia remain underexplored.</w:t>
      </w:r>
    </w:p>
    <w:p w14:paraId="1291F49F" w14:textId="54245124" w:rsidR="0080024B" w:rsidRPr="0080024B" w:rsidRDefault="0080024B" w:rsidP="0080024B">
      <w:pPr>
        <w:spacing w:line="360" w:lineRule="auto"/>
        <w:ind w:firstLine="567"/>
        <w:jc w:val="both"/>
        <w:rPr>
          <w:rFonts w:ascii="Bookman Old Style" w:hAnsi="Bookman Old Style" w:cstheme="minorHAnsi"/>
          <w:bCs/>
          <w:sz w:val="22"/>
          <w:szCs w:val="22"/>
          <w:lang w:val="en-ID"/>
        </w:rPr>
      </w:pPr>
      <w:r w:rsidRPr="0080024B">
        <w:rPr>
          <w:bCs/>
          <w:sz w:val="22"/>
          <w:szCs w:val="22"/>
          <w:lang w:val="en-ID"/>
        </w:rPr>
        <w:t>​</w:t>
      </w:r>
    </w:p>
    <w:p w14:paraId="4A4FB78B" w14:textId="77777777" w:rsidR="001E2E86" w:rsidRDefault="0080024B" w:rsidP="001E2E86">
      <w:pPr>
        <w:spacing w:line="360" w:lineRule="auto"/>
        <w:ind w:firstLine="567"/>
        <w:jc w:val="both"/>
        <w:rPr>
          <w:rFonts w:ascii="Bookman Old Style" w:hAnsi="Bookman Old Style" w:cstheme="minorHAnsi"/>
          <w:bCs/>
          <w:sz w:val="22"/>
          <w:szCs w:val="22"/>
          <w:lang w:val="en-ID"/>
        </w:rPr>
      </w:pPr>
      <w:r w:rsidRPr="0080024B">
        <w:rPr>
          <w:rFonts w:ascii="Bookman Old Style" w:hAnsi="Bookman Old Style" w:cstheme="minorHAnsi"/>
          <w:bCs/>
          <w:sz w:val="22"/>
          <w:szCs w:val="22"/>
          <w:lang w:val="en-ID"/>
        </w:rPr>
        <w:t xml:space="preserve">Indonesia's policy ecosystem, including Perpres 39/2019 on Satu Data Indonesia, mandates data integration, yet local execution falters. BPK's 2024 LKPD </w:t>
      </w:r>
      <w:r w:rsidRPr="0080024B">
        <w:rPr>
          <w:rFonts w:ascii="Bookman Old Style" w:hAnsi="Bookman Old Style" w:cstheme="minorHAnsi"/>
          <w:bCs/>
          <w:sz w:val="22"/>
          <w:szCs w:val="22"/>
          <w:lang w:val="en-ID"/>
        </w:rPr>
        <w:lastRenderedPageBreak/>
        <w:t>audits emphasize BDA for anomaly detection, amplifying environmental pressures. From an Islamic lens—resonant with Indonesia's context—Quranic verses (Al-Alaq:1-5: "Iqra' bismi rabbika...") and hadiths (HR Muslim: "You know better your worldly affairs") endorse technological advancement for amanah (trusteeship) in governance, aligning BDA with ethical accountability.</w:t>
      </w:r>
    </w:p>
    <w:p w14:paraId="52F05E5F" w14:textId="5FA7FADC" w:rsidR="001E2E86" w:rsidRPr="001E2E86" w:rsidRDefault="001E2E86" w:rsidP="001E2E86">
      <w:pPr>
        <w:spacing w:line="360" w:lineRule="auto"/>
        <w:ind w:firstLine="567"/>
        <w:jc w:val="both"/>
        <w:rPr>
          <w:rFonts w:ascii="Bookman Old Style" w:hAnsi="Bookman Old Style" w:cstheme="minorHAnsi"/>
          <w:bCs/>
          <w:sz w:val="22"/>
          <w:szCs w:val="22"/>
          <w:lang w:val="en-ID"/>
        </w:rPr>
      </w:pPr>
      <w:r w:rsidRPr="001E2E86">
        <w:rPr>
          <w:rFonts w:ascii="Bookman Old Style" w:hAnsi="Bookman Old Style" w:cstheme="minorHAnsi"/>
          <w:bCs/>
          <w:sz w:val="22"/>
          <w:szCs w:val="22"/>
          <w:lang w:val="en"/>
        </w:rPr>
        <w:t>This article is important in the field of internal audit because internal audit is the first line of defense in preventing and detecting fraud, thus playing a crucial role in maintaining the financial accountability of Indonesian local governments. However, the use of technologies such as Big Data Analytics in this area remains under-researched, despite its critical need to strengthen oversight functions.In line with this situation, this study focuses on five key variables: Relative Advantage, Compatibility, Complexity, Fraud Risk Detection, and Top Management Support. These five variables are considered relevant in the context of internal auditing in Indonesian local governments, where Big Data Analytics adoption is heavily influenced by perceived benefits related to the perceived benefits of the technology, ease of implementation, compatibility with existing systems, and the pressing need to detect fraud risks in public budget use. A relevant theory to explain this technology adoption is the Technology Organization Environment (TOE) framework.</w:t>
      </w:r>
    </w:p>
    <w:p w14:paraId="15C91FA9" w14:textId="592C6BCD" w:rsidR="00356001" w:rsidRPr="00622890" w:rsidRDefault="0080024B" w:rsidP="00622890">
      <w:pPr>
        <w:spacing w:line="360" w:lineRule="auto"/>
        <w:jc w:val="both"/>
        <w:rPr>
          <w:rFonts w:ascii="Bookman Old Style" w:hAnsi="Bookman Old Style" w:cstheme="minorHAnsi"/>
          <w:bCs/>
          <w:sz w:val="22"/>
          <w:szCs w:val="22"/>
          <w:lang w:val="en-ID"/>
        </w:rPr>
      </w:pPr>
      <w:r w:rsidRPr="0080024B">
        <w:rPr>
          <w:rFonts w:ascii="Bookman Old Style" w:hAnsi="Bookman Old Style" w:cstheme="minorHAnsi"/>
          <w:bCs/>
          <w:sz w:val="22"/>
          <w:szCs w:val="22"/>
          <w:lang w:val="en-ID"/>
        </w:rPr>
        <w:t>.</w:t>
      </w:r>
    </w:p>
    <w:p w14:paraId="5FD05EEC" w14:textId="3753AA74" w:rsidR="00254290" w:rsidRPr="00A95212" w:rsidRDefault="00254290" w:rsidP="0080024B">
      <w:pPr>
        <w:jc w:val="both"/>
        <w:rPr>
          <w:rFonts w:ascii="Bookman Old Style" w:hAnsi="Bookman Old Style" w:cstheme="minorHAnsi"/>
          <w:b/>
        </w:rPr>
      </w:pPr>
      <w:r w:rsidRPr="00A95212">
        <w:rPr>
          <w:rFonts w:ascii="Bookman Old Style" w:hAnsi="Bookman Old Style" w:cstheme="minorHAnsi"/>
          <w:b/>
        </w:rPr>
        <w:t>LITERATURE REVIEW AND HYPOTHESIS DEVELOPMENT</w:t>
      </w:r>
    </w:p>
    <w:p w14:paraId="57D67D58" w14:textId="77777777" w:rsidR="00254290" w:rsidRPr="00A95212" w:rsidRDefault="00254290" w:rsidP="00254290">
      <w:pPr>
        <w:jc w:val="both"/>
        <w:rPr>
          <w:rFonts w:ascii="Bookman Old Style" w:hAnsi="Bookman Old Style" w:cstheme="minorHAnsi"/>
          <w:b/>
          <w:sz w:val="16"/>
          <w:szCs w:val="16"/>
        </w:rPr>
      </w:pPr>
    </w:p>
    <w:p w14:paraId="5A936B3D" w14:textId="77777777" w:rsidR="00254290" w:rsidRPr="00625CCB" w:rsidRDefault="00254290" w:rsidP="00254290">
      <w:pPr>
        <w:spacing w:line="360" w:lineRule="auto"/>
        <w:jc w:val="both"/>
        <w:rPr>
          <w:rFonts w:ascii="Bookman Old Style" w:hAnsi="Bookman Old Style" w:cstheme="minorHAnsi"/>
          <w:b/>
          <w:sz w:val="22"/>
          <w:szCs w:val="22"/>
        </w:rPr>
      </w:pPr>
      <w:r w:rsidRPr="00625CCB">
        <w:rPr>
          <w:rFonts w:ascii="Bookman Old Style" w:hAnsi="Bookman Old Style" w:cstheme="minorHAnsi"/>
          <w:b/>
          <w:sz w:val="22"/>
          <w:szCs w:val="22"/>
        </w:rPr>
        <w:t>A. Literature Review</w:t>
      </w:r>
    </w:p>
    <w:p w14:paraId="0105BD73" w14:textId="6CF27167" w:rsidR="00F0057A" w:rsidRPr="00BB6DFD" w:rsidRDefault="00F0057A" w:rsidP="00625CCB">
      <w:pPr>
        <w:spacing w:line="360" w:lineRule="auto"/>
        <w:jc w:val="both"/>
        <w:rPr>
          <w:rFonts w:ascii="Bookman Old Style" w:hAnsi="Bookman Old Style" w:cstheme="minorHAnsi"/>
          <w:b/>
          <w:sz w:val="22"/>
          <w:szCs w:val="22"/>
        </w:rPr>
      </w:pPr>
      <w:r w:rsidRPr="00BB6DFD">
        <w:rPr>
          <w:rFonts w:ascii="Bookman Old Style" w:hAnsi="Bookman Old Style" w:cstheme="minorHAnsi"/>
          <w:b/>
          <w:sz w:val="22"/>
          <w:szCs w:val="22"/>
        </w:rPr>
        <w:t xml:space="preserve">1. </w:t>
      </w:r>
      <w:r w:rsidR="00BB6DFD" w:rsidRPr="00BB6DFD">
        <w:rPr>
          <w:rFonts w:ascii="Bookman Old Style" w:hAnsi="Bookman Old Style" w:cstheme="minorHAnsi"/>
          <w:b/>
          <w:sz w:val="22"/>
          <w:szCs w:val="22"/>
        </w:rPr>
        <w:t>Technology Organizational Environmental (TOE)</w:t>
      </w:r>
    </w:p>
    <w:p w14:paraId="3E71F73D" w14:textId="77777777" w:rsidR="00622890" w:rsidRPr="00622890" w:rsidRDefault="00622890" w:rsidP="00622890">
      <w:pPr>
        <w:spacing w:before="240" w:line="360" w:lineRule="auto"/>
        <w:ind w:firstLine="567"/>
        <w:jc w:val="both"/>
        <w:rPr>
          <w:rFonts w:ascii="Bookman Old Style" w:hAnsi="Bookman Old Style" w:cstheme="minorHAnsi"/>
          <w:bCs/>
          <w:sz w:val="22"/>
          <w:szCs w:val="22"/>
        </w:rPr>
      </w:pPr>
      <w:r w:rsidRPr="00622890">
        <w:rPr>
          <w:rFonts w:ascii="Bookman Old Style" w:hAnsi="Bookman Old Style" w:cstheme="minorHAnsi"/>
          <w:bCs/>
          <w:sz w:val="22"/>
          <w:szCs w:val="22"/>
          <w:lang w:val="en"/>
        </w:rPr>
        <w:t>Agency theory is the Technology-Organization-Environment (TOE) framework developed by Tornatzky and Fleischer (1990) which serves as the primary theoretical foundation for understanding organizational technology adoption. TOE groups the determinants of adoption into three main contexts: technology (innovation characteristics), organization (internal resources), and environment (external pressures). In the context of local government auditing, TOE effectively explains why BDA has not been widely adopted despite its great potential.</w:t>
      </w:r>
    </w:p>
    <w:p w14:paraId="6DADA21A" w14:textId="77777777" w:rsidR="008653AD" w:rsidRPr="008653AD" w:rsidRDefault="008653AD" w:rsidP="008653AD">
      <w:pPr>
        <w:spacing w:line="360" w:lineRule="auto"/>
        <w:ind w:firstLine="567"/>
        <w:jc w:val="both"/>
        <w:rPr>
          <w:rFonts w:ascii="Bookman Old Style" w:hAnsi="Bookman Old Style" w:cstheme="minorHAnsi"/>
          <w:bCs/>
          <w:sz w:val="22"/>
          <w:szCs w:val="22"/>
        </w:rPr>
      </w:pPr>
      <w:r w:rsidRPr="008653AD">
        <w:rPr>
          <w:rFonts w:ascii="Bookman Old Style" w:hAnsi="Bookman Old Style" w:cstheme="minorHAnsi"/>
          <w:bCs/>
          <w:sz w:val="22"/>
          <w:szCs w:val="22"/>
          <w:lang w:val="en"/>
        </w:rPr>
        <w:t xml:space="preserve">The use of the TOE framework in various studies demonstrates that this approach can explain innovation adoption comprehensively, including in the context of BDA technology adoption in internal auditing of local governments. By considering </w:t>
      </w:r>
      <w:r w:rsidRPr="008653AD">
        <w:rPr>
          <w:rFonts w:ascii="Bookman Old Style" w:hAnsi="Bookman Old Style" w:cstheme="minorHAnsi"/>
          <w:bCs/>
          <w:sz w:val="22"/>
          <w:szCs w:val="22"/>
          <w:lang w:val="en"/>
        </w:rPr>
        <w:lastRenderedPageBreak/>
        <w:t>these three aspects, public sector organizations can develop strategies that are more targeted and responsive to technological developments.</w:t>
      </w:r>
    </w:p>
    <w:p w14:paraId="5C20B2E1" w14:textId="6D169A52" w:rsidR="00BB6DFD" w:rsidRPr="00BB6DFD" w:rsidRDefault="00F0057A" w:rsidP="00BB6DFD">
      <w:pPr>
        <w:spacing w:line="360" w:lineRule="auto"/>
        <w:jc w:val="both"/>
        <w:rPr>
          <w:rFonts w:ascii="Bookman Old Style" w:hAnsi="Bookman Old Style" w:cstheme="minorHAnsi"/>
          <w:b/>
          <w:sz w:val="22"/>
          <w:szCs w:val="22"/>
        </w:rPr>
      </w:pPr>
      <w:r w:rsidRPr="00BB6DFD">
        <w:rPr>
          <w:rFonts w:ascii="Bookman Old Style" w:hAnsi="Bookman Old Style" w:cstheme="minorHAnsi"/>
          <w:b/>
          <w:sz w:val="22"/>
          <w:szCs w:val="22"/>
        </w:rPr>
        <w:t xml:space="preserve">2. </w:t>
      </w:r>
      <w:r w:rsidR="00BB6DFD" w:rsidRPr="00BB6DFD">
        <w:rPr>
          <w:rFonts w:ascii="Bookman Old Style" w:hAnsi="Bookman Old Style" w:cstheme="minorHAnsi"/>
          <w:b/>
          <w:sz w:val="22"/>
          <w:szCs w:val="22"/>
        </w:rPr>
        <w:t>Big Data</w:t>
      </w:r>
    </w:p>
    <w:p w14:paraId="195416B3" w14:textId="0582E5C4" w:rsidR="003574E1" w:rsidRPr="003574E1" w:rsidRDefault="003574E1" w:rsidP="003574E1">
      <w:pPr>
        <w:spacing w:after="240" w:line="360" w:lineRule="auto"/>
        <w:ind w:firstLine="567"/>
        <w:jc w:val="both"/>
        <w:rPr>
          <w:rFonts w:ascii="Bookman Old Style" w:hAnsi="Bookman Old Style" w:cstheme="minorHAnsi"/>
          <w:bCs/>
          <w:sz w:val="22"/>
          <w:szCs w:val="22"/>
        </w:rPr>
      </w:pPr>
      <w:r w:rsidRPr="003574E1">
        <w:rPr>
          <w:rFonts w:ascii="Bookman Old Style" w:hAnsi="Bookman Old Style" w:cstheme="minorHAnsi"/>
          <w:bCs/>
          <w:sz w:val="22"/>
          <w:szCs w:val="22"/>
          <w:lang w:val="en"/>
        </w:rPr>
        <w:t>The development of information technology in the Big Data era has brought substantial changes to the accounting and auditing professions, particularly in the management, analysis, and reporting of financial data (Rosmida, 2019). By leveraging Big Data, auditors can process large amounts of data, both structured and unstructured, with speed and accuracy far exceeding the capabilities of conventional audit approaches (Alles, 2015).</w:t>
      </w:r>
      <w:r w:rsidRPr="003574E1">
        <w:rPr>
          <w:rFonts w:ascii="Courier New" w:hAnsi="Courier New" w:cs="Courier New"/>
          <w:sz w:val="20"/>
          <w:szCs w:val="20"/>
          <w:lang w:val="en"/>
        </w:rPr>
        <w:t xml:space="preserve"> </w:t>
      </w:r>
      <w:r w:rsidRPr="003574E1">
        <w:rPr>
          <w:rFonts w:ascii="Bookman Old Style" w:hAnsi="Bookman Old Style" w:cstheme="minorHAnsi"/>
          <w:bCs/>
          <w:sz w:val="22"/>
          <w:szCs w:val="22"/>
          <w:lang w:val="en"/>
        </w:rPr>
        <w:t>Conventional audits often face challenges in managing large amounts of data and detecting deviations accurately (Ebimobowei &amp; Evans, 2023)</w:t>
      </w:r>
      <w:r w:rsidR="00E648D4">
        <w:rPr>
          <w:rFonts w:ascii="Bookman Old Style" w:hAnsi="Bookman Old Style" w:cstheme="minorHAnsi"/>
          <w:bCs/>
          <w:sz w:val="22"/>
          <w:szCs w:val="22"/>
          <w:lang w:val="en"/>
        </w:rPr>
        <w:t>.</w:t>
      </w:r>
      <w:r w:rsidR="00E648D4" w:rsidRPr="00E648D4">
        <w:rPr>
          <w:rFonts w:ascii="Courier New" w:hAnsi="Courier New" w:cs="Courier New"/>
          <w:sz w:val="20"/>
          <w:szCs w:val="20"/>
          <w:lang w:val="en"/>
        </w:rPr>
        <w:t xml:space="preserve"> </w:t>
      </w:r>
      <w:r w:rsidR="00E648D4" w:rsidRPr="00E648D4">
        <w:rPr>
          <w:rFonts w:ascii="Bookman Old Style" w:hAnsi="Bookman Old Style" w:cstheme="minorHAnsi"/>
          <w:bCs/>
          <w:sz w:val="22"/>
          <w:szCs w:val="22"/>
          <w:lang w:val="en"/>
        </w:rPr>
        <w:t>he integration of Big Data in the audit process allows auditors to monitor client activities in real time, thereby increasing the effectiveness of internal controls and supporting data-driven decision making (Brown-Liburd et al., 2015)</w:t>
      </w:r>
      <w:r w:rsidR="00EC4190">
        <w:rPr>
          <w:rFonts w:ascii="Bookman Old Style" w:hAnsi="Bookman Old Style" w:cstheme="minorHAnsi"/>
          <w:bCs/>
          <w:sz w:val="22"/>
          <w:szCs w:val="22"/>
          <w:lang w:val="en"/>
        </w:rPr>
        <w:t>.</w:t>
      </w:r>
    </w:p>
    <w:p w14:paraId="61ADC254" w14:textId="1B743332" w:rsidR="00BB6DFD" w:rsidRPr="00BB6DFD" w:rsidRDefault="00BB6DFD" w:rsidP="00BB6DFD">
      <w:pPr>
        <w:spacing w:line="360" w:lineRule="auto"/>
        <w:jc w:val="both"/>
        <w:rPr>
          <w:rFonts w:ascii="Bookman Old Style" w:hAnsi="Bookman Old Style" w:cstheme="minorHAnsi"/>
          <w:b/>
          <w:sz w:val="22"/>
          <w:szCs w:val="22"/>
          <w:lang w:val="en-US"/>
        </w:rPr>
      </w:pPr>
      <w:r w:rsidRPr="00BB6DFD">
        <w:rPr>
          <w:rFonts w:ascii="Bookman Old Style" w:hAnsi="Bookman Old Style" w:cstheme="minorHAnsi"/>
          <w:b/>
          <w:sz w:val="22"/>
          <w:szCs w:val="22"/>
          <w:lang w:val="en-US"/>
        </w:rPr>
        <w:t>3. Big Data Analytics (BDA) Adoption Intent</w:t>
      </w:r>
      <w:r w:rsidR="00EC4190">
        <w:rPr>
          <w:rFonts w:ascii="Bookman Old Style" w:hAnsi="Bookman Old Style" w:cstheme="minorHAnsi"/>
          <w:b/>
          <w:sz w:val="22"/>
          <w:szCs w:val="22"/>
          <w:lang w:val="en-US"/>
        </w:rPr>
        <w:t>ion</w:t>
      </w:r>
    </w:p>
    <w:p w14:paraId="2B5B093B" w14:textId="77777777" w:rsidR="009A78E9" w:rsidRPr="009A78E9" w:rsidRDefault="009A78E9" w:rsidP="009A78E9">
      <w:pPr>
        <w:spacing w:before="240" w:after="240" w:line="360" w:lineRule="auto"/>
        <w:ind w:firstLine="567"/>
        <w:jc w:val="both"/>
        <w:rPr>
          <w:rFonts w:ascii="Bookman Old Style" w:hAnsi="Bookman Old Style" w:cstheme="minorHAnsi"/>
          <w:bCs/>
          <w:sz w:val="22"/>
          <w:szCs w:val="22"/>
          <w:lang w:val="en-ID"/>
        </w:rPr>
      </w:pPr>
      <w:r w:rsidRPr="009A78E9">
        <w:rPr>
          <w:rFonts w:ascii="Bookman Old Style" w:hAnsi="Bookman Old Style" w:cstheme="minorHAnsi"/>
          <w:bCs/>
          <w:sz w:val="22"/>
          <w:szCs w:val="22"/>
          <w:lang w:val="en-ID"/>
        </w:rPr>
        <w:t>Adoption intention can be defined as an individual's perception of interest or desire in using new technology (Venkatesh &amp; Bala, 2012). This perception plays a role in influencing an individual's decision to utilize technology optimally (Hashimy et al., 2023). Therefore, in this study, adoption intention is defined as the tendency of those who react to decide to fully adopt an innovation as the best option. In technology adoption models, intention is often considered a key indicator predicting actual behavior in using a particular system or innovation. This intention is formed from a combination of various perceptions, including perceived usefulness, ease of use, and perceived social influence. The more positive an individual's perception of a technology, the greater their likelihood of adopting it in practice.</w:t>
      </w:r>
    </w:p>
    <w:p w14:paraId="5E7DF299" w14:textId="77777777" w:rsidR="009A78E9" w:rsidRPr="009A78E9" w:rsidRDefault="009A78E9" w:rsidP="009A78E9">
      <w:pPr>
        <w:spacing w:before="240" w:after="240" w:line="360" w:lineRule="auto"/>
        <w:ind w:firstLine="567"/>
        <w:jc w:val="both"/>
        <w:rPr>
          <w:rFonts w:ascii="Bookman Old Style" w:hAnsi="Bookman Old Style" w:cstheme="minorHAnsi"/>
          <w:bCs/>
          <w:sz w:val="22"/>
          <w:szCs w:val="22"/>
          <w:lang w:val="en-ID"/>
        </w:rPr>
      </w:pPr>
      <w:r w:rsidRPr="009A78E9">
        <w:rPr>
          <w:rFonts w:ascii="Bookman Old Style" w:hAnsi="Bookman Old Style" w:cstheme="minorHAnsi"/>
          <w:bCs/>
          <w:sz w:val="22"/>
          <w:szCs w:val="22"/>
          <w:lang w:val="en-ID"/>
        </w:rPr>
        <w:t xml:space="preserve">Several previous studies have emphasized that adoption intention is strongly influenced by contextual and situational factors, such as relative advantage, compatibility, complexity, fraud risk detection, and top management support (Ifinedo, 2012; Mustapa et al., 2022). Furthermore, a study by Hashimi et al. (2023) showed that perceptions of the risks and benefits of digital technology significantly influence an individual's intention to use the technology optimally. This indicates </w:t>
      </w:r>
      <w:r w:rsidRPr="009A78E9">
        <w:rPr>
          <w:rFonts w:ascii="Bookman Old Style" w:hAnsi="Bookman Old Style" w:cstheme="minorHAnsi"/>
          <w:bCs/>
          <w:sz w:val="22"/>
          <w:szCs w:val="22"/>
          <w:lang w:val="en-ID"/>
        </w:rPr>
        <w:lastRenderedPageBreak/>
        <w:t>that intention is not only driven by internal factors such as cognitive perceptions but also influenced by the external environment in which the individual or organization operates.</w:t>
      </w:r>
    </w:p>
    <w:p w14:paraId="2B3EEF92" w14:textId="20D0D371" w:rsidR="00BB6DFD" w:rsidRPr="00BB6DFD" w:rsidRDefault="009A78E9" w:rsidP="009A78E9">
      <w:pPr>
        <w:spacing w:before="240" w:after="240" w:line="360" w:lineRule="auto"/>
        <w:ind w:firstLine="567"/>
        <w:jc w:val="both"/>
        <w:rPr>
          <w:rFonts w:ascii="Bookman Old Style" w:hAnsi="Bookman Old Style" w:cstheme="minorHAnsi"/>
          <w:bCs/>
          <w:sz w:val="22"/>
          <w:szCs w:val="22"/>
          <w:lang w:val="en-ID"/>
        </w:rPr>
      </w:pPr>
      <w:r w:rsidRPr="009A78E9">
        <w:rPr>
          <w:rFonts w:ascii="Bookman Old Style" w:hAnsi="Bookman Old Style" w:cstheme="minorHAnsi"/>
          <w:bCs/>
          <w:sz w:val="22"/>
          <w:szCs w:val="22"/>
          <w:lang w:val="en-ID"/>
        </w:rPr>
        <w:t>In the context of internal auditing in government, the intention to adopt technologies such as Big Data Analytics is an important indicator reflecting the extent to which policy implementers are committed to innovation as a means to improve efficiency and public accountability (Al-Htaybat &amp; von Alberti-Alhtaybat, 2017). In the context of this study, the intention to adopt is defined as the conscious, planned, and rational inclination of individuals or organizations to integrate BDA into the internal audit process in local government. This intention not only represents initial enthusiasm but also reflects a readiness to act based on an understanding of the technology's advantages.</w:t>
      </w:r>
      <w:r w:rsidR="00BB6DFD" w:rsidRPr="00BB6DFD">
        <w:rPr>
          <w:rFonts w:ascii="Bookman Old Style" w:hAnsi="Bookman Old Style" w:cstheme="minorHAnsi"/>
          <w:bCs/>
          <w:sz w:val="22"/>
          <w:szCs w:val="22"/>
          <w:lang w:val="en-ID"/>
        </w:rPr>
        <w:t>.</w:t>
      </w:r>
    </w:p>
    <w:p w14:paraId="12F00B67" w14:textId="77E50754" w:rsidR="00BB6DFD" w:rsidRDefault="00BB6DFD" w:rsidP="00BB6DFD">
      <w:pPr>
        <w:spacing w:line="360" w:lineRule="auto"/>
        <w:jc w:val="both"/>
        <w:rPr>
          <w:rFonts w:ascii="Bookman Old Style" w:hAnsi="Bookman Old Style" w:cstheme="minorHAnsi"/>
          <w:bCs/>
          <w:sz w:val="22"/>
          <w:szCs w:val="22"/>
          <w:lang w:val="en-US"/>
        </w:rPr>
      </w:pPr>
      <w:r w:rsidRPr="002224F8">
        <w:rPr>
          <w:rFonts w:ascii="Bookman Old Style" w:hAnsi="Bookman Old Style" w:cstheme="minorHAnsi"/>
          <w:b/>
          <w:sz w:val="22"/>
          <w:szCs w:val="22"/>
          <w:lang w:val="en-US"/>
        </w:rPr>
        <w:t>4.</w:t>
      </w:r>
      <w:r>
        <w:rPr>
          <w:rFonts w:ascii="Bookman Old Style" w:hAnsi="Bookman Old Style" w:cstheme="minorHAnsi"/>
          <w:bCs/>
          <w:sz w:val="22"/>
          <w:szCs w:val="22"/>
          <w:lang w:val="en-US"/>
        </w:rPr>
        <w:t xml:space="preserve"> </w:t>
      </w:r>
      <w:r w:rsidRPr="002224F8">
        <w:rPr>
          <w:rFonts w:ascii="Bookman Old Style" w:hAnsi="Bookman Old Style" w:cstheme="minorHAnsi"/>
          <w:b/>
          <w:sz w:val="22"/>
          <w:szCs w:val="22"/>
          <w:lang w:val="en-US"/>
        </w:rPr>
        <w:t>Relative Advantage</w:t>
      </w:r>
    </w:p>
    <w:p w14:paraId="5FA710DB" w14:textId="77777777" w:rsidR="009A78E9" w:rsidRPr="009A78E9" w:rsidRDefault="009A78E9" w:rsidP="009A78E9">
      <w:pPr>
        <w:spacing w:before="240" w:after="240" w:line="360" w:lineRule="auto"/>
        <w:ind w:firstLine="567"/>
        <w:jc w:val="both"/>
        <w:rPr>
          <w:rFonts w:ascii="Bookman Old Style" w:hAnsi="Bookman Old Style" w:cstheme="minorHAnsi"/>
          <w:bCs/>
          <w:sz w:val="22"/>
          <w:szCs w:val="22"/>
          <w:lang w:val="en-US"/>
        </w:rPr>
      </w:pPr>
      <w:r w:rsidRPr="009A78E9">
        <w:rPr>
          <w:rFonts w:ascii="Bookman Old Style" w:hAnsi="Bookman Old Style" w:cstheme="minorHAnsi"/>
          <w:bCs/>
          <w:sz w:val="22"/>
          <w:szCs w:val="22"/>
          <w:lang w:val="en-US"/>
        </w:rPr>
        <w:t>Relative advantage is the extent to which an existing innovation is perceived as superior to the idea it replaces (Everett M. Rogers, 1995). An innovation must have added value and advantages over its predecessor. Relative advantage indicates the extent to which Big Data Analytics technology is perceived to provide greater benefits than existing audit methods. In other words, the greater the perceived benefits perceived or perceived by users, the greater their likelihood of adopting this technology.</w:t>
      </w:r>
    </w:p>
    <w:p w14:paraId="1044E90E" w14:textId="216488CA" w:rsidR="00BB6DFD" w:rsidRPr="002224F8" w:rsidRDefault="00BB6DFD" w:rsidP="00BB6DFD">
      <w:pPr>
        <w:spacing w:line="360" w:lineRule="auto"/>
        <w:jc w:val="both"/>
        <w:rPr>
          <w:rFonts w:ascii="Bookman Old Style" w:hAnsi="Bookman Old Style" w:cstheme="minorHAnsi"/>
          <w:b/>
          <w:sz w:val="22"/>
          <w:szCs w:val="22"/>
          <w:lang w:val="en-ID"/>
        </w:rPr>
      </w:pPr>
      <w:r w:rsidRPr="002224F8">
        <w:rPr>
          <w:rFonts w:ascii="Bookman Old Style" w:hAnsi="Bookman Old Style" w:cstheme="minorHAnsi"/>
          <w:b/>
          <w:sz w:val="22"/>
          <w:szCs w:val="22"/>
          <w:lang w:val="en-ID"/>
        </w:rPr>
        <w:t>5. Compatibility</w:t>
      </w:r>
    </w:p>
    <w:p w14:paraId="2A586D11" w14:textId="77777777" w:rsidR="00643FAB" w:rsidRPr="00643FAB" w:rsidRDefault="00643FAB" w:rsidP="00643FAB">
      <w:pPr>
        <w:spacing w:before="240" w:after="240" w:line="360" w:lineRule="auto"/>
        <w:ind w:firstLine="567"/>
        <w:jc w:val="both"/>
        <w:rPr>
          <w:rFonts w:ascii="Bookman Old Style" w:hAnsi="Bookman Old Style" w:cstheme="minorHAnsi"/>
          <w:bCs/>
          <w:sz w:val="22"/>
          <w:szCs w:val="22"/>
          <w:lang w:val="en-ID"/>
        </w:rPr>
      </w:pPr>
      <w:r w:rsidRPr="00643FAB">
        <w:rPr>
          <w:rFonts w:ascii="Bookman Old Style" w:hAnsi="Bookman Old Style" w:cstheme="minorHAnsi"/>
          <w:bCs/>
          <w:sz w:val="22"/>
          <w:szCs w:val="22"/>
          <w:lang w:val="en-ID"/>
        </w:rPr>
        <w:t>Compatibility refers to the degree to which a technology aligns with an organization's existing values, practices, and culture (Baig et al., 2021). In the context of BDA, compatibility indicates how well the technology aligns with the needs, procedures, and systems already implemented within the organization. A high level of alignment increases the likelihood of individuals or organizations adopting BDA in their audit processes.</w:t>
      </w:r>
    </w:p>
    <w:p w14:paraId="1D5CFC2C" w14:textId="77777777" w:rsidR="00643FAB" w:rsidRPr="00643FAB" w:rsidRDefault="00643FAB" w:rsidP="00643FAB">
      <w:pPr>
        <w:spacing w:before="240" w:after="240" w:line="360" w:lineRule="auto"/>
        <w:ind w:firstLine="567"/>
        <w:jc w:val="both"/>
        <w:rPr>
          <w:rFonts w:ascii="Bookman Old Style" w:hAnsi="Bookman Old Style" w:cstheme="minorHAnsi"/>
          <w:bCs/>
          <w:sz w:val="22"/>
          <w:szCs w:val="22"/>
          <w:lang w:val="en-ID"/>
        </w:rPr>
      </w:pPr>
      <w:r w:rsidRPr="00643FAB">
        <w:rPr>
          <w:rFonts w:ascii="Bookman Old Style" w:hAnsi="Bookman Old Style" w:cstheme="minorHAnsi"/>
          <w:bCs/>
          <w:sz w:val="22"/>
          <w:szCs w:val="22"/>
          <w:lang w:val="en-ID"/>
        </w:rPr>
        <w:t xml:space="preserve">In the application of BDA to local government internal audits, compatibility can be measured by how well the technology supports existing audit procedures without </w:t>
      </w:r>
      <w:r w:rsidRPr="00643FAB">
        <w:rPr>
          <w:rFonts w:ascii="Bookman Old Style" w:hAnsi="Bookman Old Style" w:cstheme="minorHAnsi"/>
          <w:bCs/>
          <w:sz w:val="22"/>
          <w:szCs w:val="22"/>
          <w:lang w:val="en-ID"/>
        </w:rPr>
        <w:lastRenderedPageBreak/>
        <w:t>creating obstacles or inconsistencies. For example, if BDA can be easily integrated into the regional information system or can accelerate the manual data verification process, the technology will be perceived as aligned with the auditor's needs and work methods. This will ensure users feel they don't need to "sacrifice" a system they are already comfortable with for something new.</w:t>
      </w:r>
    </w:p>
    <w:p w14:paraId="0A6EC6FB" w14:textId="4E121D1A" w:rsidR="00BB6DFD" w:rsidRPr="002224F8" w:rsidRDefault="00BB6DFD" w:rsidP="00BB6DFD">
      <w:pPr>
        <w:spacing w:line="360" w:lineRule="auto"/>
        <w:jc w:val="both"/>
        <w:rPr>
          <w:rFonts w:ascii="Bookman Old Style" w:hAnsi="Bookman Old Style" w:cstheme="minorHAnsi"/>
          <w:b/>
          <w:sz w:val="22"/>
          <w:szCs w:val="22"/>
          <w:lang w:val="en-ID"/>
        </w:rPr>
      </w:pPr>
      <w:r w:rsidRPr="002224F8">
        <w:rPr>
          <w:rFonts w:ascii="Bookman Old Style" w:hAnsi="Bookman Old Style" w:cstheme="minorHAnsi"/>
          <w:b/>
          <w:sz w:val="22"/>
          <w:szCs w:val="22"/>
          <w:lang w:val="en-ID"/>
        </w:rPr>
        <w:t>6. Complexity</w:t>
      </w:r>
    </w:p>
    <w:p w14:paraId="1A150F99" w14:textId="77777777" w:rsidR="00536C9D" w:rsidRPr="00536C9D" w:rsidRDefault="00536C9D" w:rsidP="00536C9D">
      <w:pPr>
        <w:spacing w:before="240" w:after="240" w:line="360" w:lineRule="auto"/>
        <w:ind w:firstLine="567"/>
        <w:jc w:val="both"/>
        <w:rPr>
          <w:rFonts w:ascii="Bookman Old Style" w:hAnsi="Bookman Old Style" w:cstheme="minorHAnsi"/>
          <w:bCs/>
          <w:sz w:val="22"/>
          <w:szCs w:val="22"/>
          <w:lang w:val="en-ID"/>
        </w:rPr>
      </w:pPr>
      <w:r w:rsidRPr="00536C9D">
        <w:rPr>
          <w:rFonts w:ascii="Bookman Old Style" w:hAnsi="Bookman Old Style" w:cstheme="minorHAnsi"/>
          <w:bCs/>
          <w:sz w:val="22"/>
          <w:szCs w:val="22"/>
          <w:lang w:val="en-ID"/>
        </w:rPr>
        <w:t>Complexity describes the extent to which an innovation is perceived as difficult for users to understand and use (Kapoor et al., 2014). In the context of Big Data Analytics, complexity reflects the barriers individuals or organizations perceive in learning and implementing the technology. The higher the perceived difficulty, the less likely users are to adopt the technology into their audit processes.</w:t>
      </w:r>
    </w:p>
    <w:p w14:paraId="5C44792F" w14:textId="729F392C" w:rsidR="00515311" w:rsidRDefault="00536C9D" w:rsidP="00BA3BAC">
      <w:pPr>
        <w:spacing w:before="240" w:after="240" w:line="360" w:lineRule="auto"/>
        <w:ind w:firstLine="567"/>
        <w:jc w:val="both"/>
        <w:rPr>
          <w:rFonts w:ascii="Bookman Old Style" w:hAnsi="Bookman Old Style" w:cstheme="minorHAnsi"/>
          <w:bCs/>
          <w:sz w:val="22"/>
          <w:szCs w:val="22"/>
          <w:lang w:val="en-ID"/>
        </w:rPr>
      </w:pPr>
      <w:r w:rsidRPr="00536C9D">
        <w:rPr>
          <w:rFonts w:ascii="Bookman Old Style" w:hAnsi="Bookman Old Style" w:cstheme="minorHAnsi"/>
          <w:bCs/>
          <w:sz w:val="22"/>
          <w:szCs w:val="22"/>
          <w:lang w:val="en-ID"/>
        </w:rPr>
        <w:t>Adoption of new technology often faces various barriers, one of which is high complexity. When a new technology or system is perceived as too complex to use or difficult to understand, the adoption process is at risk of failure (Everett M. Rogers, 2003)</w:t>
      </w:r>
    </w:p>
    <w:p w14:paraId="34771C98" w14:textId="435A2480" w:rsidR="00BB6DFD" w:rsidRPr="002224F8" w:rsidRDefault="00BB6DFD" w:rsidP="00BB6DFD">
      <w:pPr>
        <w:spacing w:line="360" w:lineRule="auto"/>
        <w:jc w:val="both"/>
        <w:rPr>
          <w:rFonts w:ascii="Bookman Old Style" w:hAnsi="Bookman Old Style" w:cstheme="minorHAnsi"/>
          <w:b/>
          <w:sz w:val="22"/>
          <w:szCs w:val="22"/>
          <w:lang w:val="en-ID"/>
        </w:rPr>
      </w:pPr>
      <w:r w:rsidRPr="002224F8">
        <w:rPr>
          <w:rFonts w:ascii="Bookman Old Style" w:hAnsi="Bookman Old Style" w:cstheme="minorHAnsi"/>
          <w:b/>
          <w:sz w:val="22"/>
          <w:szCs w:val="22"/>
          <w:lang w:val="en-ID"/>
        </w:rPr>
        <w:t>7. Fraud Risk Detection</w:t>
      </w:r>
    </w:p>
    <w:p w14:paraId="41E52EF8" w14:textId="1047AFE5" w:rsidR="006361F7" w:rsidRDefault="00536C9D" w:rsidP="006361F7">
      <w:pPr>
        <w:spacing w:line="360" w:lineRule="auto"/>
        <w:ind w:firstLine="567"/>
        <w:jc w:val="both"/>
        <w:rPr>
          <w:rFonts w:ascii="Bookman Old Style" w:hAnsi="Bookman Old Style" w:cstheme="minorHAnsi"/>
          <w:bCs/>
          <w:sz w:val="22"/>
          <w:szCs w:val="22"/>
          <w:lang w:val="en-ID"/>
        </w:rPr>
      </w:pPr>
      <w:r w:rsidRPr="00536C9D">
        <w:rPr>
          <w:rFonts w:ascii="Bookman Old Style" w:hAnsi="Bookman Old Style" w:cstheme="minorHAnsi"/>
          <w:bCs/>
          <w:sz w:val="22"/>
          <w:szCs w:val="22"/>
          <w:lang w:val="en-ID"/>
        </w:rPr>
        <w:t>Fraud Risk Detection is an effort to identify the presence of fraud, the perpetrators, the victims, and the factors that cause it (Choirunnisa &amp; Rufaedah, 2022). The effectiveness of Big Data Analytics technology in improving fraud detection capabilities can be a key driver for organizations to adopt it. The greater the technology's ability to uncover potential fraud more quickly and accurately, the greater the user interest in implementing it in the audit process.</w:t>
      </w:r>
    </w:p>
    <w:p w14:paraId="7349B427" w14:textId="7566E829" w:rsidR="00BB6DFD" w:rsidRPr="002224F8" w:rsidRDefault="00BB6DFD" w:rsidP="006361F7">
      <w:pPr>
        <w:spacing w:line="360" w:lineRule="auto"/>
        <w:jc w:val="both"/>
        <w:rPr>
          <w:rFonts w:ascii="Bookman Old Style" w:hAnsi="Bookman Old Style" w:cstheme="minorHAnsi"/>
          <w:b/>
          <w:sz w:val="22"/>
          <w:szCs w:val="22"/>
          <w:lang w:val="en-ID"/>
        </w:rPr>
      </w:pPr>
      <w:r w:rsidRPr="002224F8">
        <w:rPr>
          <w:rFonts w:ascii="Bookman Old Style" w:hAnsi="Bookman Old Style" w:cstheme="minorHAnsi"/>
          <w:b/>
          <w:sz w:val="22"/>
          <w:szCs w:val="22"/>
          <w:lang w:val="en-ID"/>
        </w:rPr>
        <w:t>8. Top</w:t>
      </w:r>
      <w:r w:rsidR="006361F7">
        <w:rPr>
          <w:rFonts w:ascii="Bookman Old Style" w:hAnsi="Bookman Old Style" w:cstheme="minorHAnsi"/>
          <w:b/>
          <w:sz w:val="22"/>
          <w:szCs w:val="22"/>
          <w:lang w:val="en-ID"/>
        </w:rPr>
        <w:t xml:space="preserve"> </w:t>
      </w:r>
      <w:r w:rsidRPr="002224F8">
        <w:rPr>
          <w:rFonts w:ascii="Bookman Old Style" w:hAnsi="Bookman Old Style" w:cstheme="minorHAnsi"/>
          <w:b/>
          <w:sz w:val="22"/>
          <w:szCs w:val="22"/>
          <w:lang w:val="en-ID"/>
        </w:rPr>
        <w:t>Management Support (TMS)</w:t>
      </w:r>
    </w:p>
    <w:p w14:paraId="417B3246" w14:textId="2D733F7F" w:rsidR="00441EAE" w:rsidRPr="00515311" w:rsidRDefault="006361F7" w:rsidP="00515311">
      <w:pPr>
        <w:spacing w:before="240" w:after="240" w:line="360" w:lineRule="auto"/>
        <w:ind w:firstLine="567"/>
        <w:jc w:val="both"/>
        <w:rPr>
          <w:rFonts w:ascii="Bookman Old Style" w:hAnsi="Bookman Old Style" w:cstheme="minorHAnsi"/>
          <w:bCs/>
          <w:sz w:val="22"/>
          <w:szCs w:val="22"/>
        </w:rPr>
      </w:pPr>
      <w:r w:rsidRPr="006361F7">
        <w:rPr>
          <w:rFonts w:ascii="Bookman Old Style" w:hAnsi="Bookman Old Style" w:cstheme="minorHAnsi"/>
          <w:bCs/>
          <w:sz w:val="22"/>
          <w:szCs w:val="22"/>
        </w:rPr>
        <w:t>Top Management Support refers to the ability of upper management to provide strategic direction, provide resources, and meet the needs for adopting new technologies (Orji et al., 2020). This support plays a crucial role in the successful adoption of new technologies. In this context, support from top management can be a factor influencing individual interest in adopting Big Data Analytics technology.</w:t>
      </w:r>
      <w:r w:rsidR="00515311">
        <w:rPr>
          <w:rFonts w:ascii="Bookman Old Style" w:hAnsi="Bookman Old Style" w:cstheme="minorHAnsi"/>
          <w:bCs/>
          <w:sz w:val="22"/>
          <w:szCs w:val="22"/>
        </w:rPr>
        <w:t xml:space="preserve"> </w:t>
      </w:r>
      <w:r w:rsidRPr="006361F7">
        <w:rPr>
          <w:rFonts w:ascii="Bookman Old Style" w:hAnsi="Bookman Old Style" w:cstheme="minorHAnsi"/>
          <w:bCs/>
          <w:sz w:val="22"/>
          <w:szCs w:val="22"/>
        </w:rPr>
        <w:t xml:space="preserve">Top management support plays a role in providing adequate resources, whether in the form of budget, expertise, or other supporting facilities. The availability of these </w:t>
      </w:r>
      <w:r w:rsidRPr="006361F7">
        <w:rPr>
          <w:rFonts w:ascii="Bookman Old Style" w:hAnsi="Bookman Old Style" w:cstheme="minorHAnsi"/>
          <w:bCs/>
          <w:sz w:val="22"/>
          <w:szCs w:val="22"/>
        </w:rPr>
        <w:lastRenderedPageBreak/>
        <w:t>resources is crucial for the effective and sustainable integration of BDA into audit activities. A study by Alshamaila et al. (2013)</w:t>
      </w:r>
    </w:p>
    <w:p w14:paraId="5567FBE1" w14:textId="5ECCC4E3" w:rsidR="00337B09" w:rsidRPr="006022A3" w:rsidRDefault="00254290" w:rsidP="006022A3">
      <w:pPr>
        <w:spacing w:before="240" w:after="240" w:line="360" w:lineRule="auto"/>
        <w:jc w:val="both"/>
        <w:rPr>
          <w:rFonts w:ascii="Bookman Old Style" w:hAnsi="Bookman Old Style" w:cstheme="minorHAnsi"/>
          <w:bCs/>
        </w:rPr>
      </w:pPr>
      <w:r w:rsidRPr="00625CCB">
        <w:rPr>
          <w:rFonts w:ascii="Bookman Old Style" w:hAnsi="Bookman Old Style" w:cstheme="minorHAnsi"/>
          <w:b/>
          <w:sz w:val="22"/>
          <w:szCs w:val="22"/>
        </w:rPr>
        <w:t xml:space="preserve">B. Hypothesis Development </w:t>
      </w:r>
    </w:p>
    <w:p w14:paraId="781D6C8A" w14:textId="77777777" w:rsidR="008D4F13" w:rsidRPr="007810BC" w:rsidRDefault="003C12CE" w:rsidP="006D1208">
      <w:pPr>
        <w:autoSpaceDE w:val="0"/>
        <w:autoSpaceDN w:val="0"/>
        <w:adjustRightInd w:val="0"/>
        <w:spacing w:line="23" w:lineRule="atLeast"/>
        <w:jc w:val="center"/>
        <w:rPr>
          <w:rFonts w:ascii="Bookman Old Style" w:hAnsi="Bookman Old Style" w:cstheme="minorHAnsi"/>
          <w:b/>
          <w:bCs/>
          <w:color w:val="000000"/>
          <w:sz w:val="22"/>
          <w:szCs w:val="26"/>
        </w:rPr>
      </w:pPr>
      <w:r w:rsidRPr="007810BC">
        <w:rPr>
          <w:rFonts w:ascii="Bookman Old Style" w:hAnsi="Bookman Old Style" w:cstheme="minorHAnsi"/>
          <w:b/>
          <w:bCs/>
          <w:color w:val="000000"/>
          <w:sz w:val="22"/>
          <w:szCs w:val="22"/>
        </w:rPr>
        <w:t>Figure</w:t>
      </w:r>
      <w:r w:rsidR="008D4F13" w:rsidRPr="007810BC">
        <w:rPr>
          <w:rFonts w:ascii="Bookman Old Style" w:hAnsi="Bookman Old Style" w:cstheme="minorHAnsi"/>
          <w:b/>
          <w:bCs/>
          <w:color w:val="000000"/>
          <w:sz w:val="22"/>
          <w:szCs w:val="22"/>
        </w:rPr>
        <w:t xml:space="preserve"> </w:t>
      </w:r>
      <w:r w:rsidR="00270A19" w:rsidRPr="007810BC">
        <w:rPr>
          <w:rFonts w:ascii="Bookman Old Style" w:hAnsi="Bookman Old Style" w:cstheme="minorHAnsi"/>
          <w:b/>
          <w:bCs/>
          <w:color w:val="000000"/>
          <w:sz w:val="22"/>
          <w:szCs w:val="22"/>
        </w:rPr>
        <w:t xml:space="preserve">1. </w:t>
      </w:r>
      <w:r w:rsidRPr="007810BC">
        <w:rPr>
          <w:rFonts w:ascii="Bookman Old Style" w:hAnsi="Bookman Old Style" w:cstheme="minorHAnsi"/>
          <w:b/>
          <w:color w:val="000000"/>
          <w:sz w:val="22"/>
          <w:szCs w:val="22"/>
        </w:rPr>
        <w:t>Conceptual Framework</w:t>
      </w:r>
    </w:p>
    <w:p w14:paraId="0A93C1B0" w14:textId="118646E0" w:rsidR="006022A3" w:rsidRDefault="006022A3" w:rsidP="006022A3">
      <w:pPr>
        <w:autoSpaceDE w:val="0"/>
        <w:autoSpaceDN w:val="0"/>
        <w:adjustRightInd w:val="0"/>
        <w:spacing w:line="23" w:lineRule="atLeast"/>
        <w:jc w:val="both"/>
        <w:rPr>
          <w:rFonts w:ascii="Bookman Old Style" w:hAnsi="Bookman Old Style" w:cstheme="minorHAnsi"/>
          <w:b/>
          <w:bCs/>
          <w:color w:val="000000"/>
          <w:sz w:val="22"/>
          <w:szCs w:val="28"/>
        </w:rPr>
      </w:pPr>
      <w:r>
        <w:rPr>
          <w:rFonts w:asciiTheme="minorHAnsi" w:hAnsiTheme="minorHAnsi" w:cstheme="minorHAnsi"/>
          <w:bCs/>
          <w:noProof/>
          <w:color w:val="000000"/>
          <w:lang w:val="en-US"/>
        </w:rPr>
        <mc:AlternateContent>
          <mc:Choice Requires="wpg">
            <w:drawing>
              <wp:anchor distT="0" distB="0" distL="114300" distR="114300" simplePos="0" relativeHeight="251659264" behindDoc="0" locked="0" layoutInCell="1" allowOverlap="1" wp14:anchorId="6759C462" wp14:editId="08DB6AF6">
                <wp:simplePos x="0" y="0"/>
                <wp:positionH relativeFrom="column">
                  <wp:posOffset>712381</wp:posOffset>
                </wp:positionH>
                <wp:positionV relativeFrom="paragraph">
                  <wp:posOffset>167906</wp:posOffset>
                </wp:positionV>
                <wp:extent cx="4922768" cy="2027207"/>
                <wp:effectExtent l="0" t="0" r="11430" b="11430"/>
                <wp:wrapNone/>
                <wp:docPr id="2" name="Group 2"/>
                <wp:cNvGraphicFramePr/>
                <a:graphic xmlns:a="http://schemas.openxmlformats.org/drawingml/2006/main">
                  <a:graphicData uri="http://schemas.microsoft.com/office/word/2010/wordprocessingGroup">
                    <wpg:wgp>
                      <wpg:cNvGrpSpPr/>
                      <wpg:grpSpPr>
                        <a:xfrm>
                          <a:off x="0" y="0"/>
                          <a:ext cx="4922768" cy="2027207"/>
                          <a:chOff x="0" y="0"/>
                          <a:chExt cx="5720335" cy="3703797"/>
                        </a:xfrm>
                      </wpg:grpSpPr>
                      <wpg:grpSp>
                        <wpg:cNvPr id="1940163935" name="Group 24"/>
                        <wpg:cNvGrpSpPr>
                          <a:grpSpLocks/>
                        </wpg:cNvGrpSpPr>
                        <wpg:grpSpPr bwMode="auto">
                          <a:xfrm>
                            <a:off x="0" y="0"/>
                            <a:ext cx="5720335" cy="3703797"/>
                            <a:chOff x="4929" y="215"/>
                            <a:chExt cx="18379" cy="5581"/>
                          </a:xfrm>
                        </wpg:grpSpPr>
                        <wps:wsp>
                          <wps:cNvPr id="500925427" name="Rectangle 35"/>
                          <wps:cNvSpPr>
                            <a:spLocks noChangeArrowheads="1"/>
                          </wps:cNvSpPr>
                          <wps:spPr bwMode="auto">
                            <a:xfrm>
                              <a:off x="4929" y="215"/>
                              <a:ext cx="8422" cy="4663"/>
                            </a:xfrm>
                            <a:prstGeom prst="rect">
                              <a:avLst/>
                            </a:prstGeom>
                            <a:noFill/>
                            <a:ln w="21497">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266114" name="AutoShape 34"/>
                          <wps:cNvSpPr>
                            <a:spLocks/>
                          </wps:cNvSpPr>
                          <wps:spPr bwMode="auto">
                            <a:xfrm>
                              <a:off x="7292" y="2232"/>
                              <a:ext cx="12091" cy="3564"/>
                            </a:xfrm>
                            <a:custGeom>
                              <a:avLst/>
                              <a:gdLst>
                                <a:gd name="T0" fmla="+- 0 4343 4343"/>
                                <a:gd name="T1" fmla="*/ T0 w 4705"/>
                                <a:gd name="T2" fmla="+- 0 3280 1935"/>
                                <a:gd name="T3" fmla="*/ 3280 h 1852"/>
                                <a:gd name="T4" fmla="+- 0 4343 4343"/>
                                <a:gd name="T5" fmla="*/ T4 w 4705"/>
                                <a:gd name="T6" fmla="+- 0 3787 1935"/>
                                <a:gd name="T7" fmla="*/ 3787 h 1852"/>
                                <a:gd name="T8" fmla="+- 0 4343 4343"/>
                                <a:gd name="T9" fmla="*/ T8 w 4705"/>
                                <a:gd name="T10" fmla="+- 0 3779 1935"/>
                                <a:gd name="T11" fmla="*/ 3779 h 1852"/>
                                <a:gd name="T12" fmla="+- 0 9048 4343"/>
                                <a:gd name="T13" fmla="*/ T12 w 4705"/>
                                <a:gd name="T14" fmla="+- 0 3779 1935"/>
                                <a:gd name="T15" fmla="*/ 3779 h 1852"/>
                                <a:gd name="T16" fmla="+- 0 9031 4343"/>
                                <a:gd name="T17" fmla="*/ T16 w 4705"/>
                                <a:gd name="T18" fmla="+- 0 3774 1935"/>
                                <a:gd name="T19" fmla="*/ 3774 h 1852"/>
                                <a:gd name="T20" fmla="+- 0 9031 4343"/>
                                <a:gd name="T21" fmla="*/ T20 w 4705"/>
                                <a:gd name="T22" fmla="+- 0 1935 1935"/>
                                <a:gd name="T23" fmla="*/ 1935 h 1852"/>
                              </a:gdLst>
                              <a:ahLst/>
                              <a:cxnLst>
                                <a:cxn ang="0">
                                  <a:pos x="T1" y="T3"/>
                                </a:cxn>
                                <a:cxn ang="0">
                                  <a:pos x="T5" y="T7"/>
                                </a:cxn>
                                <a:cxn ang="0">
                                  <a:pos x="T9" y="T11"/>
                                </a:cxn>
                                <a:cxn ang="0">
                                  <a:pos x="T13" y="T15"/>
                                </a:cxn>
                                <a:cxn ang="0">
                                  <a:pos x="T17" y="T19"/>
                                </a:cxn>
                                <a:cxn ang="0">
                                  <a:pos x="T21" y="T23"/>
                                </a:cxn>
                              </a:cxnLst>
                              <a:rect l="0" t="0" r="r" b="b"/>
                              <a:pathLst>
                                <a:path w="4705" h="1852">
                                  <a:moveTo>
                                    <a:pt x="0" y="1345"/>
                                  </a:moveTo>
                                  <a:lnTo>
                                    <a:pt x="0" y="1852"/>
                                  </a:lnTo>
                                  <a:moveTo>
                                    <a:pt x="0" y="1844"/>
                                  </a:moveTo>
                                  <a:lnTo>
                                    <a:pt x="4705" y="1844"/>
                                  </a:lnTo>
                                  <a:moveTo>
                                    <a:pt x="4688" y="1839"/>
                                  </a:moveTo>
                                  <a:lnTo>
                                    <a:pt x="4688" y="0"/>
                                  </a:lnTo>
                                </a:path>
                              </a:pathLst>
                            </a:custGeom>
                            <a:noFill/>
                            <a:ln w="24187">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4636426" name="AutoShape 33"/>
                          <wps:cNvSpPr>
                            <a:spLocks/>
                          </wps:cNvSpPr>
                          <wps:spPr bwMode="auto">
                            <a:xfrm>
                              <a:off x="12271" y="695"/>
                              <a:ext cx="5259" cy="2595"/>
                            </a:xfrm>
                            <a:custGeom>
                              <a:avLst/>
                              <a:gdLst>
                                <a:gd name="T0" fmla="+- 0 5637 5637"/>
                                <a:gd name="T1" fmla="*/ T0 w 2416"/>
                                <a:gd name="T2" fmla="+- 0 609 609"/>
                                <a:gd name="T3" fmla="*/ 609 h 2270"/>
                                <a:gd name="T4" fmla="+- 0 8053 5637"/>
                                <a:gd name="T5" fmla="*/ T4 w 2416"/>
                                <a:gd name="T6" fmla="+- 0 1420 609"/>
                                <a:gd name="T7" fmla="*/ 1420 h 2270"/>
                                <a:gd name="T8" fmla="+- 0 5649 5637"/>
                                <a:gd name="T9" fmla="*/ T8 w 2416"/>
                                <a:gd name="T10" fmla="+- 0 1333 609"/>
                                <a:gd name="T11" fmla="*/ 1333 h 2270"/>
                                <a:gd name="T12" fmla="+- 0 8027 5637"/>
                                <a:gd name="T13" fmla="*/ T12 w 2416"/>
                                <a:gd name="T14" fmla="+- 0 1460 609"/>
                                <a:gd name="T15" fmla="*/ 1460 h 2270"/>
                                <a:gd name="T16" fmla="+- 0 5649 5637"/>
                                <a:gd name="T17" fmla="*/ T16 w 2416"/>
                                <a:gd name="T18" fmla="+- 0 2004 609"/>
                                <a:gd name="T19" fmla="*/ 2004 h 2270"/>
                                <a:gd name="T20" fmla="+- 0 8014 5637"/>
                                <a:gd name="T21" fmla="*/ T20 w 2416"/>
                                <a:gd name="T22" fmla="+- 0 1497 609"/>
                                <a:gd name="T23" fmla="*/ 1497 h 2270"/>
                                <a:gd name="T24" fmla="+- 0 5662 5637"/>
                                <a:gd name="T25" fmla="*/ T24 w 2416"/>
                                <a:gd name="T26" fmla="+- 0 2879 609"/>
                                <a:gd name="T27" fmla="*/ 2879 h 2270"/>
                                <a:gd name="T28" fmla="+- 0 8039 5637"/>
                                <a:gd name="T29" fmla="*/ T28 w 2416"/>
                                <a:gd name="T30" fmla="+- 0 1509 609"/>
                                <a:gd name="T31" fmla="*/ 1509 h 2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16" h="2270">
                                  <a:moveTo>
                                    <a:pt x="0" y="0"/>
                                  </a:moveTo>
                                  <a:lnTo>
                                    <a:pt x="2416" y="811"/>
                                  </a:lnTo>
                                  <a:moveTo>
                                    <a:pt x="12" y="724"/>
                                  </a:moveTo>
                                  <a:lnTo>
                                    <a:pt x="2390" y="851"/>
                                  </a:lnTo>
                                  <a:moveTo>
                                    <a:pt x="12" y="1395"/>
                                  </a:moveTo>
                                  <a:lnTo>
                                    <a:pt x="2377" y="888"/>
                                  </a:lnTo>
                                  <a:moveTo>
                                    <a:pt x="25" y="2270"/>
                                  </a:moveTo>
                                  <a:lnTo>
                                    <a:pt x="2402" y="900"/>
                                  </a:lnTo>
                                </a:path>
                              </a:pathLst>
                            </a:custGeom>
                            <a:noFill/>
                            <a:ln w="161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5164439" name="Text Box 31"/>
                          <wps:cNvSpPr txBox="1">
                            <a:spLocks noChangeArrowheads="1"/>
                          </wps:cNvSpPr>
                          <wps:spPr bwMode="auto">
                            <a:xfrm>
                              <a:off x="13626" y="246"/>
                              <a:ext cx="938" cy="2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00350" w14:textId="77777777" w:rsidR="006022A3" w:rsidRDefault="006022A3" w:rsidP="006022A3">
                                <w:pPr>
                                  <w:spacing w:line="193" w:lineRule="exact"/>
                                  <w:ind w:left="30"/>
                                  <w:rPr>
                                    <w:rFonts w:ascii="Bookman Old Style" w:hAnsi="Bookman Old Style"/>
                                    <w:sz w:val="18"/>
                                    <w:szCs w:val="18"/>
                                  </w:rPr>
                                </w:pPr>
                              </w:p>
                              <w:p w14:paraId="6A1C0FD7" w14:textId="6752D610" w:rsidR="006022A3" w:rsidRPr="002D12EC" w:rsidRDefault="006022A3" w:rsidP="008B36E0">
                                <w:pPr>
                                  <w:spacing w:line="193" w:lineRule="exact"/>
                                  <w:rPr>
                                    <w:rFonts w:ascii="Bookman Old Style" w:hAnsi="Bookman Old Style"/>
                                    <w:sz w:val="18"/>
                                    <w:szCs w:val="18"/>
                                  </w:rPr>
                                </w:pPr>
                              </w:p>
                              <w:p w14:paraId="5198AE01" w14:textId="77777777" w:rsidR="006022A3" w:rsidRDefault="006022A3" w:rsidP="006022A3">
                                <w:pPr>
                                  <w:rPr>
                                    <w:rFonts w:ascii="Bookman Old Style" w:hAnsi="Bookman Old Style"/>
                                    <w:sz w:val="18"/>
                                    <w:szCs w:val="18"/>
                                  </w:rPr>
                                </w:pPr>
                              </w:p>
                              <w:p w14:paraId="695842B7" w14:textId="77777777" w:rsidR="006022A3" w:rsidRPr="002D12EC" w:rsidRDefault="006022A3" w:rsidP="006022A3">
                                <w:pPr>
                                  <w:rPr>
                                    <w:rFonts w:ascii="Bookman Old Style" w:hAnsi="Bookman Old Style"/>
                                    <w:sz w:val="18"/>
                                    <w:szCs w:val="18"/>
                                  </w:rPr>
                                </w:pPr>
                              </w:p>
                              <w:p w14:paraId="7A0444F6" w14:textId="594EF569" w:rsidR="006022A3" w:rsidRDefault="006022A3" w:rsidP="008B36E0">
                                <w:pPr>
                                  <w:spacing w:before="121" w:line="484" w:lineRule="auto"/>
                                  <w:ind w:right="6"/>
                                  <w:rPr>
                                    <w:rFonts w:ascii="Bookman Old Style" w:hAnsi="Bookman Old Style"/>
                                    <w:spacing w:val="-40"/>
                                    <w:sz w:val="18"/>
                                    <w:szCs w:val="18"/>
                                  </w:rPr>
                                </w:pPr>
                                <w:r w:rsidRPr="002D12EC">
                                  <w:rPr>
                                    <w:rFonts w:ascii="Bookman Old Style" w:hAnsi="Bookman Old Style"/>
                                    <w:spacing w:val="-40"/>
                                    <w:sz w:val="18"/>
                                    <w:szCs w:val="18"/>
                                  </w:rPr>
                                  <w:t xml:space="preserve"> </w:t>
                                </w:r>
                              </w:p>
                              <w:p w14:paraId="10D69372" w14:textId="77777777" w:rsidR="006022A3" w:rsidRPr="002D12EC" w:rsidRDefault="006022A3" w:rsidP="006022A3">
                                <w:pPr>
                                  <w:spacing w:before="121" w:line="484" w:lineRule="auto"/>
                                  <w:ind w:left="24" w:right="6" w:hanging="7"/>
                                  <w:rPr>
                                    <w:rFonts w:ascii="Bookman Old Style" w:hAnsi="Bookman Old Style"/>
                                    <w:sz w:val="18"/>
                                    <w:szCs w:val="18"/>
                                  </w:rPr>
                                </w:pPr>
                                <w:r w:rsidRPr="002D12EC">
                                  <w:rPr>
                                    <w:rFonts w:ascii="Bookman Old Style" w:hAnsi="Bookman Old Style"/>
                                    <w:spacing w:val="-2"/>
                                    <w:sz w:val="18"/>
                                    <w:szCs w:val="18"/>
                                  </w:rPr>
                                  <w:t>H3</w:t>
                                </w:r>
                              </w:p>
                              <w:p w14:paraId="12E33C7B" w14:textId="77777777" w:rsidR="006022A3" w:rsidRDefault="006022A3" w:rsidP="006022A3">
                                <w:pPr>
                                  <w:spacing w:before="87" w:line="228" w:lineRule="exact"/>
                                  <w:rPr>
                                    <w:rFonts w:ascii="Bookman Old Style" w:hAnsi="Bookman Old Style"/>
                                    <w:sz w:val="18"/>
                                    <w:szCs w:val="18"/>
                                  </w:rPr>
                                </w:pPr>
                              </w:p>
                              <w:p w14:paraId="3293F9C6" w14:textId="77777777" w:rsidR="006022A3" w:rsidRPr="002D12EC" w:rsidRDefault="006022A3" w:rsidP="006022A3">
                                <w:pPr>
                                  <w:spacing w:before="87" w:line="228" w:lineRule="exact"/>
                                  <w:rPr>
                                    <w:rFonts w:ascii="Bookman Old Style" w:hAnsi="Bookman Old Style"/>
                                    <w:sz w:val="18"/>
                                    <w:szCs w:val="18"/>
                                  </w:rPr>
                                </w:pPr>
                                <w:r w:rsidRPr="002D12EC">
                                  <w:rPr>
                                    <w:rFonts w:ascii="Bookman Old Style" w:hAnsi="Bookman Old Style"/>
                                    <w:sz w:val="18"/>
                                    <w:szCs w:val="18"/>
                                  </w:rPr>
                                  <w:t>H4</w:t>
                                </w:r>
                              </w:p>
                            </w:txbxContent>
                          </wps:txbx>
                          <wps:bodyPr rot="0" vert="horz" wrap="square" lIns="0" tIns="0" rIns="0" bIns="0" anchor="t" anchorCtr="0" upright="1">
                            <a:noAutofit/>
                          </wps:bodyPr>
                        </wps:wsp>
                        <wps:wsp>
                          <wps:cNvPr id="1568243083" name="Text Box 30"/>
                          <wps:cNvSpPr txBox="1">
                            <a:spLocks noChangeArrowheads="1"/>
                          </wps:cNvSpPr>
                          <wps:spPr bwMode="auto">
                            <a:xfrm>
                              <a:off x="13626" y="3266"/>
                              <a:ext cx="938"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F885" w14:textId="27172A10" w:rsidR="006022A3" w:rsidRPr="002D12EC" w:rsidRDefault="006022A3" w:rsidP="006022A3">
                                <w:pPr>
                                  <w:spacing w:line="189" w:lineRule="exact"/>
                                  <w:rPr>
                                    <w:rFonts w:ascii="Bookman Old Style" w:hAnsi="Bookman Old Style"/>
                                    <w:sz w:val="18"/>
                                    <w:szCs w:val="18"/>
                                  </w:rPr>
                                </w:pPr>
                              </w:p>
                            </w:txbxContent>
                          </wps:txbx>
                          <wps:bodyPr rot="0" vert="horz" wrap="square" lIns="0" tIns="0" rIns="0" bIns="0" anchor="t" anchorCtr="0" upright="1">
                            <a:noAutofit/>
                          </wps:bodyPr>
                        </wps:wsp>
                        <wps:wsp>
                          <wps:cNvPr id="397315770" name="Text Box 29"/>
                          <wps:cNvSpPr txBox="1">
                            <a:spLocks noChangeArrowheads="1"/>
                          </wps:cNvSpPr>
                          <wps:spPr bwMode="auto">
                            <a:xfrm>
                              <a:off x="17473" y="695"/>
                              <a:ext cx="5835" cy="1900"/>
                            </a:xfrm>
                            <a:prstGeom prst="rect">
                              <a:avLst/>
                            </a:prstGeom>
                            <a:noFill/>
                            <a:ln w="214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248D3A" w14:textId="63FFECC4" w:rsidR="001459F6" w:rsidRPr="001459F6" w:rsidRDefault="001459F6" w:rsidP="001459F6">
                                <w:pPr>
                                  <w:spacing w:before="120" w:line="271" w:lineRule="auto"/>
                                  <w:ind w:left="217" w:right="192"/>
                                  <w:rPr>
                                    <w:rFonts w:ascii="Bookman Old Style" w:hAnsi="Bookman Old Style"/>
                                  </w:rPr>
                                </w:pPr>
                                <w:r w:rsidRPr="001459F6">
                                  <w:rPr>
                                    <w:rFonts w:ascii="Bookman Old Style" w:hAnsi="Bookman Old Style"/>
                                    <w:lang w:val="en"/>
                                  </w:rPr>
                                  <w:t>BDA Adoption Intention (Y)</w:t>
                                </w:r>
                              </w:p>
                              <w:p w14:paraId="0507ED1F" w14:textId="23BAD906" w:rsidR="006022A3" w:rsidRPr="002D12EC" w:rsidRDefault="006022A3" w:rsidP="006022A3">
                                <w:pPr>
                                  <w:spacing w:before="120" w:line="271" w:lineRule="auto"/>
                                  <w:ind w:left="217" w:right="192"/>
                                  <w:rPr>
                                    <w:rFonts w:ascii="Bookman Old Style" w:hAnsi="Bookman Old Style"/>
                                    <w:sz w:val="18"/>
                                    <w:szCs w:val="18"/>
                                  </w:rPr>
                                </w:pPr>
                              </w:p>
                            </w:txbxContent>
                          </wps:txbx>
                          <wps:bodyPr rot="0" vert="horz" wrap="square" lIns="0" tIns="0" rIns="0" bIns="0" anchor="t" anchorCtr="0" upright="1">
                            <a:noAutofit/>
                          </wps:bodyPr>
                        </wps:wsp>
                        <wps:wsp>
                          <wps:cNvPr id="2013474882" name="Text Box 28"/>
                          <wps:cNvSpPr txBox="1">
                            <a:spLocks noChangeArrowheads="1"/>
                          </wps:cNvSpPr>
                          <wps:spPr bwMode="auto">
                            <a:xfrm>
                              <a:off x="6158" y="2970"/>
                              <a:ext cx="6086" cy="592"/>
                            </a:xfrm>
                            <a:prstGeom prst="rect">
                              <a:avLst/>
                            </a:prstGeom>
                            <a:noFill/>
                            <a:ln w="214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2079D5" w14:textId="77777777" w:rsidR="006022A3" w:rsidRPr="002D12EC" w:rsidRDefault="006022A3" w:rsidP="006022A3">
                                <w:pPr>
                                  <w:spacing w:before="68"/>
                                  <w:rPr>
                                    <w:rFonts w:ascii="Bookman Old Style" w:hAnsi="Bookman Old Style"/>
                                    <w:sz w:val="18"/>
                                    <w:szCs w:val="18"/>
                                  </w:rPr>
                                </w:pPr>
                                <w:r>
                                  <w:rPr>
                                    <w:rFonts w:ascii="Bookman Old Style" w:hAnsi="Bookman Old Style"/>
                                    <w:spacing w:val="-1"/>
                                    <w:sz w:val="18"/>
                                    <w:szCs w:val="18"/>
                                    <w:lang w:val="en-US"/>
                                  </w:rPr>
                                  <w:t xml:space="preserve">  </w:t>
                                </w:r>
                                <w:r w:rsidRPr="00F32E84">
                                  <w:rPr>
                                    <w:rFonts w:ascii="Bookman Old Style" w:hAnsi="Bookman Old Style"/>
                                    <w:spacing w:val="-1"/>
                                    <w:sz w:val="18"/>
                                    <w:szCs w:val="18"/>
                                  </w:rPr>
                                  <w:t>Fraud Risk Detection</w:t>
                                </w:r>
                                <w:r w:rsidRPr="002D12EC">
                                  <w:rPr>
                                    <w:rFonts w:ascii="Bookman Old Style" w:hAnsi="Bookman Old Style"/>
                                    <w:spacing w:val="-1"/>
                                    <w:sz w:val="18"/>
                                    <w:szCs w:val="18"/>
                                  </w:rPr>
                                  <w:t xml:space="preserve"> </w:t>
                                </w:r>
                                <w:r w:rsidRPr="002D12EC">
                                  <w:rPr>
                                    <w:rFonts w:ascii="Bookman Old Style" w:hAnsi="Bookman Old Style"/>
                                    <w:spacing w:val="-1"/>
                                    <w:sz w:val="18"/>
                                    <w:szCs w:val="18"/>
                                    <w:lang w:val="en-US"/>
                                  </w:rPr>
                                  <w:t xml:space="preserve"> </w:t>
                                </w:r>
                                <w:r w:rsidRPr="002D12EC">
                                  <w:rPr>
                                    <w:rFonts w:ascii="Bookman Old Style" w:hAnsi="Bookman Old Style"/>
                                    <w:spacing w:val="-1"/>
                                    <w:sz w:val="18"/>
                                    <w:szCs w:val="18"/>
                                  </w:rPr>
                                  <w:t>(X4)</w:t>
                                </w:r>
                              </w:p>
                            </w:txbxContent>
                          </wps:txbx>
                          <wps:bodyPr rot="0" vert="horz" wrap="square" lIns="0" tIns="0" rIns="0" bIns="0" anchor="t" anchorCtr="0" upright="1">
                            <a:noAutofit/>
                          </wps:bodyPr>
                        </wps:wsp>
                        <wps:wsp>
                          <wps:cNvPr id="1039706242" name="Text Box 27"/>
                          <wps:cNvSpPr txBox="1">
                            <a:spLocks noChangeArrowheads="1"/>
                          </wps:cNvSpPr>
                          <wps:spPr bwMode="auto">
                            <a:xfrm>
                              <a:off x="6184" y="2086"/>
                              <a:ext cx="6113" cy="509"/>
                            </a:xfrm>
                            <a:prstGeom prst="rect">
                              <a:avLst/>
                            </a:prstGeom>
                            <a:noFill/>
                            <a:ln w="214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EEA35E" w14:textId="77777777" w:rsidR="006022A3" w:rsidRPr="002D12EC" w:rsidRDefault="006022A3" w:rsidP="006022A3">
                                <w:pPr>
                                  <w:spacing w:before="61"/>
                                  <w:ind w:left="148"/>
                                  <w:rPr>
                                    <w:rFonts w:ascii="Bookman Old Style" w:hAnsi="Bookman Old Style"/>
                                    <w:sz w:val="18"/>
                                    <w:szCs w:val="18"/>
                                  </w:rPr>
                                </w:pPr>
                                <w:r w:rsidRPr="00F32E84">
                                  <w:rPr>
                                    <w:rFonts w:ascii="Bookman Old Style" w:hAnsi="Bookman Old Style"/>
                                    <w:spacing w:val="-1"/>
                                    <w:sz w:val="18"/>
                                    <w:szCs w:val="18"/>
                                  </w:rPr>
                                  <w:t xml:space="preserve">Complexity </w:t>
                                </w:r>
                                <w:r w:rsidRPr="002D12EC">
                                  <w:rPr>
                                    <w:rFonts w:ascii="Bookman Old Style" w:hAnsi="Bookman Old Style"/>
                                    <w:spacing w:val="-1"/>
                                    <w:sz w:val="18"/>
                                    <w:szCs w:val="18"/>
                                  </w:rPr>
                                  <w:t>(X3)</w:t>
                                </w:r>
                              </w:p>
                            </w:txbxContent>
                          </wps:txbx>
                          <wps:bodyPr rot="0" vert="horz" wrap="square" lIns="0" tIns="0" rIns="0" bIns="0" anchor="t" anchorCtr="0" upright="1">
                            <a:noAutofit/>
                          </wps:bodyPr>
                        </wps:wsp>
                        <wps:wsp>
                          <wps:cNvPr id="1787101992" name="Text Box 26"/>
                          <wps:cNvSpPr txBox="1">
                            <a:spLocks noChangeArrowheads="1"/>
                          </wps:cNvSpPr>
                          <wps:spPr bwMode="auto">
                            <a:xfrm>
                              <a:off x="6158" y="1301"/>
                              <a:ext cx="6087" cy="480"/>
                            </a:xfrm>
                            <a:prstGeom prst="rect">
                              <a:avLst/>
                            </a:prstGeom>
                            <a:noFill/>
                            <a:ln w="2146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FE0F75" w14:textId="77777777" w:rsidR="006022A3" w:rsidRPr="002D12EC" w:rsidRDefault="006022A3" w:rsidP="006022A3">
                                <w:pPr>
                                  <w:spacing w:before="66"/>
                                  <w:rPr>
                                    <w:rFonts w:ascii="Bookman Old Style" w:hAnsi="Bookman Old Style"/>
                                    <w:sz w:val="18"/>
                                    <w:szCs w:val="18"/>
                                  </w:rPr>
                                </w:pPr>
                                <w:r w:rsidRPr="002D12EC">
                                  <w:rPr>
                                    <w:rFonts w:ascii="Bookman Old Style" w:hAnsi="Bookman Old Style"/>
                                    <w:spacing w:val="-1"/>
                                    <w:sz w:val="18"/>
                                    <w:szCs w:val="18"/>
                                    <w:lang w:val="en-US"/>
                                  </w:rPr>
                                  <w:t xml:space="preserve">   </w:t>
                                </w:r>
                                <w:r w:rsidRPr="00F32E84">
                                  <w:rPr>
                                    <w:rFonts w:ascii="Bookman Old Style" w:hAnsi="Bookman Old Style"/>
                                    <w:spacing w:val="-1"/>
                                    <w:sz w:val="18"/>
                                    <w:szCs w:val="18"/>
                                  </w:rPr>
                                  <w:t xml:space="preserve">Compatibility </w:t>
                                </w:r>
                                <w:r w:rsidRPr="002D12EC">
                                  <w:rPr>
                                    <w:rFonts w:ascii="Bookman Old Style" w:hAnsi="Bookman Old Style"/>
                                    <w:spacing w:val="-1"/>
                                    <w:sz w:val="18"/>
                                    <w:szCs w:val="18"/>
                                  </w:rPr>
                                  <w:t>(X2)</w:t>
                                </w:r>
                              </w:p>
                            </w:txbxContent>
                          </wps:txbx>
                          <wps:bodyPr rot="0" vert="horz" wrap="square" lIns="0" tIns="0" rIns="0" bIns="0" anchor="t" anchorCtr="0" upright="1">
                            <a:noAutofit/>
                          </wps:bodyPr>
                        </wps:wsp>
                        <wps:wsp>
                          <wps:cNvPr id="1272369306" name="Text Box 25"/>
                          <wps:cNvSpPr txBox="1">
                            <a:spLocks noChangeArrowheads="1"/>
                          </wps:cNvSpPr>
                          <wps:spPr bwMode="auto">
                            <a:xfrm>
                              <a:off x="6158" y="445"/>
                              <a:ext cx="6113" cy="509"/>
                            </a:xfrm>
                            <a:prstGeom prst="rect">
                              <a:avLst/>
                            </a:prstGeom>
                            <a:noFill/>
                            <a:ln w="214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A3F231" w14:textId="77777777" w:rsidR="006022A3" w:rsidRPr="00F32E84" w:rsidRDefault="006022A3" w:rsidP="006022A3">
                                <w:pPr>
                                  <w:spacing w:before="59"/>
                                  <w:ind w:left="184"/>
                                  <w:rPr>
                                    <w:rFonts w:ascii="Bookman Old Style" w:hAnsi="Bookman Old Style"/>
                                    <w:sz w:val="18"/>
                                    <w:szCs w:val="18"/>
                                    <w:lang w:val="en-US"/>
                                  </w:rPr>
                                </w:pPr>
                                <w:r w:rsidRPr="00F32E84">
                                  <w:rPr>
                                    <w:rFonts w:ascii="Bookman Old Style" w:hAnsi="Bookman Old Style"/>
                                    <w:spacing w:val="-1"/>
                                    <w:sz w:val="18"/>
                                    <w:szCs w:val="18"/>
                                  </w:rPr>
                                  <w:t xml:space="preserve">Relative Advantage </w:t>
                                </w:r>
                                <w:r>
                                  <w:rPr>
                                    <w:rFonts w:ascii="Bookman Old Style" w:hAnsi="Bookman Old Style"/>
                                    <w:spacing w:val="-1"/>
                                    <w:sz w:val="18"/>
                                    <w:szCs w:val="18"/>
                                    <w:lang w:val="en-US"/>
                                  </w:rPr>
                                  <w:t>(X1)</w:t>
                                </w:r>
                              </w:p>
                            </w:txbxContent>
                          </wps:txbx>
                          <wps:bodyPr rot="0" vert="horz" wrap="square" lIns="0" tIns="0" rIns="0" bIns="0" anchor="t" anchorCtr="0" upright="1">
                            <a:noAutofit/>
                          </wps:bodyPr>
                        </wps:wsp>
                        <wps:wsp>
                          <wps:cNvPr id="19" name="Text Box 28"/>
                          <wps:cNvSpPr txBox="1">
                            <a:spLocks noChangeArrowheads="1"/>
                          </wps:cNvSpPr>
                          <wps:spPr bwMode="auto">
                            <a:xfrm>
                              <a:off x="6158" y="3777"/>
                              <a:ext cx="6086" cy="938"/>
                            </a:xfrm>
                            <a:prstGeom prst="rect">
                              <a:avLst/>
                            </a:prstGeom>
                            <a:noFill/>
                            <a:ln w="214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8F10DA" w14:textId="5E4A7FB8" w:rsidR="006022A3" w:rsidRPr="002D12EC" w:rsidRDefault="008B36E0" w:rsidP="006022A3">
                                <w:pPr>
                                  <w:spacing w:before="68"/>
                                  <w:ind w:left="245"/>
                                  <w:rPr>
                                    <w:rFonts w:ascii="Bookman Old Style" w:hAnsi="Bookman Old Style"/>
                                    <w:sz w:val="18"/>
                                    <w:szCs w:val="18"/>
                                  </w:rPr>
                                </w:pPr>
                                <w:r>
                                  <w:rPr>
                                    <w:rFonts w:ascii="Bookman Old Style" w:hAnsi="Bookman Old Style"/>
                                    <w:spacing w:val="-1"/>
                                    <w:sz w:val="18"/>
                                    <w:szCs w:val="18"/>
                                  </w:rPr>
                                  <w:t xml:space="preserve">Top </w:t>
                                </w:r>
                                <w:r w:rsidR="006022A3" w:rsidRPr="00F32E84">
                                  <w:rPr>
                                    <w:rFonts w:ascii="Bookman Old Style" w:hAnsi="Bookman Old Style"/>
                                    <w:spacing w:val="-1"/>
                                    <w:sz w:val="18"/>
                                    <w:szCs w:val="18"/>
                                  </w:rPr>
                                  <w:t xml:space="preserve">Management </w:t>
                                </w:r>
                                <w:r w:rsidR="006022A3">
                                  <w:rPr>
                                    <w:rFonts w:ascii="Bookman Old Style" w:hAnsi="Bookman Old Style"/>
                                    <w:spacing w:val="-1"/>
                                    <w:sz w:val="18"/>
                                    <w:szCs w:val="18"/>
                                    <w:lang w:val="en-US"/>
                                  </w:rPr>
                                  <w:t xml:space="preserve">Support </w:t>
                                </w:r>
                                <w:r w:rsidR="006022A3" w:rsidRPr="002D12EC">
                                  <w:rPr>
                                    <w:rFonts w:ascii="Bookman Old Style" w:hAnsi="Bookman Old Style"/>
                                    <w:spacing w:val="-1"/>
                                    <w:sz w:val="18"/>
                                    <w:szCs w:val="18"/>
                                  </w:rPr>
                                  <w:t>(X</w:t>
                                </w:r>
                                <w:r w:rsidR="006022A3">
                                  <w:rPr>
                                    <w:rFonts w:ascii="Bookman Old Style" w:hAnsi="Bookman Old Style"/>
                                    <w:spacing w:val="-1"/>
                                    <w:sz w:val="18"/>
                                    <w:szCs w:val="18"/>
                                    <w:lang w:val="en-US"/>
                                  </w:rPr>
                                  <w:t>5</w:t>
                                </w:r>
                                <w:r w:rsidR="006022A3" w:rsidRPr="002D12EC">
                                  <w:rPr>
                                    <w:rFonts w:ascii="Bookman Old Style" w:hAnsi="Bookman Old Style"/>
                                    <w:spacing w:val="-1"/>
                                    <w:sz w:val="18"/>
                                    <w:szCs w:val="18"/>
                                  </w:rPr>
                                  <w:t>)</w:t>
                                </w:r>
                                <w:r w:rsidR="00071303" w:rsidRPr="00071303">
                                  <w:rPr>
                                    <w:rFonts w:ascii="Bookman Old Style" w:hAnsi="Bookman Old Style"/>
                                    <w:spacing w:val="-1"/>
                                    <w:sz w:val="18"/>
                                    <w:szCs w:val="18"/>
                                  </w:rPr>
                                  <w:t xml:space="preserve"> </w:t>
                                </w:r>
                              </w:p>
                            </w:txbxContent>
                          </wps:txbx>
                          <wps:bodyPr rot="0" vert="horz" wrap="square" lIns="0" tIns="0" rIns="0" bIns="0" anchor="t" anchorCtr="0" upright="1">
                            <a:noAutofit/>
                          </wps:bodyPr>
                        </wps:wsp>
                      </wpg:grpSp>
                      <wps:wsp>
                        <wps:cNvPr id="1" name="Straight Connector 1"/>
                        <wps:cNvCnPr/>
                        <wps:spPr>
                          <a:xfrm flipV="1">
                            <a:off x="2305050" y="1038225"/>
                            <a:ext cx="1612265" cy="1743075"/>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59C462" id="Group 2" o:spid="_x0000_s1026" style="position:absolute;left:0;text-align:left;margin-left:56.1pt;margin-top:13.2pt;width:387.6pt;height:159.6pt;z-index:251659264;mso-width-relative:margin;mso-height-relative:margin" coordsize="57203,3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">
                <v:group id="Group 24" o:spid="_x0000_s1027" style="position:absolute;width:57203;height:37037" coordorigin="4929,215" coordsize="18379,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">
                  <v:rect id="Rectangle 35" o:spid="_x0000_s1028" style="position:absolute;left:4929;top:215;width:8422;height:4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" filled="f" strokeweight=".59714mm">
                    <v:stroke dashstyle="3 1"/>
                  </v:rect>
                  <v:shape id="AutoShape 34" o:spid="_x0000_s1029" style="position:absolute;left:7292;top:2232;width:12091;height:3564;visibility:visible;mso-wrap-style:square;v-text-anchor:top" coordsize="4705,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" path="m,1345r,507m,1844r4705,m4688,1839l4688,e" filled="f" strokeweight=".67186mm">
                    <v:stroke dashstyle="3 1"/>
                    <v:path arrowok="t" o:connecttype="custom" o:connectlocs="0,6312;0,7288;0,7272;12091,7272;12047,7263;12047,3724" o:connectangles="0,0,0,0,0,0"/>
                  </v:shape>
                  <v:shape id="AutoShape 33" o:spid="_x0000_s1030" style="position:absolute;left:12271;top:695;width:5259;height:2595;visibility:visible;mso-wrap-style:square;v-text-anchor:top" coordsize="2416,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" path="m,l2416,811m12,724l2390,851m12,1395l2377,888m25,2270l2402,900e" filled="f" strokeweight=".44792mm">
                    <v:path arrowok="t" o:connecttype="custom" o:connectlocs="0,696;5259,1623;26,1524;5202,1669;26,2291;5174,1711;54,3291;5229,1725" o:connectangles="0,0,0,0,0,0,0,0"/>
                  </v:shape>
                  <v:shapetype id="_x0000_t202" coordsize="21600,21600" o:spt="202" path="m,l,21600r21600,l21600,xe">
                    <v:stroke joinstyle="miter"/>
                    <v:path gradientshapeok="t" o:connecttype="rect"/>
                  </v:shapetype>
                  <v:shape id="Text Box 31" o:spid="_x0000_s1031" type="#_x0000_t202" style="position:absolute;left:13626;top:246;width:93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" filled="f" stroked="f">
                    <v:textbox inset="0,0,0,0">
                      <w:txbxContent>
                        <w:p w14:paraId="7FD00350" w14:textId="77777777" w:rsidR="006022A3" w:rsidRDefault="006022A3" w:rsidP="006022A3">
                          <w:pPr>
                            <w:spacing w:line="193" w:lineRule="exact"/>
                            <w:ind w:left="30"/>
                            <w:rPr>
                              <w:rFonts w:ascii="Bookman Old Style" w:hAnsi="Bookman Old Style"/>
                              <w:sz w:val="18"/>
                              <w:szCs w:val="18"/>
                            </w:rPr>
                          </w:pPr>
                        </w:p>
                        <w:p w14:paraId="6A1C0FD7" w14:textId="6752D610" w:rsidR="006022A3" w:rsidRPr="002D12EC" w:rsidRDefault="006022A3" w:rsidP="008B36E0">
                          <w:pPr>
                            <w:spacing w:line="193" w:lineRule="exact"/>
                            <w:rPr>
                              <w:rFonts w:ascii="Bookman Old Style" w:hAnsi="Bookman Old Style"/>
                              <w:sz w:val="18"/>
                              <w:szCs w:val="18"/>
                            </w:rPr>
                          </w:pPr>
                        </w:p>
                        <w:p w14:paraId="5198AE01" w14:textId="77777777" w:rsidR="006022A3" w:rsidRDefault="006022A3" w:rsidP="006022A3">
                          <w:pPr>
                            <w:rPr>
                              <w:rFonts w:ascii="Bookman Old Style" w:hAnsi="Bookman Old Style"/>
                              <w:sz w:val="18"/>
                              <w:szCs w:val="18"/>
                            </w:rPr>
                          </w:pPr>
                        </w:p>
                        <w:p w14:paraId="695842B7" w14:textId="77777777" w:rsidR="006022A3" w:rsidRPr="002D12EC" w:rsidRDefault="006022A3" w:rsidP="006022A3">
                          <w:pPr>
                            <w:rPr>
                              <w:rFonts w:ascii="Bookman Old Style" w:hAnsi="Bookman Old Style"/>
                              <w:sz w:val="18"/>
                              <w:szCs w:val="18"/>
                            </w:rPr>
                          </w:pPr>
                        </w:p>
                        <w:p w14:paraId="7A0444F6" w14:textId="594EF569" w:rsidR="006022A3" w:rsidRDefault="006022A3" w:rsidP="008B36E0">
                          <w:pPr>
                            <w:spacing w:before="121" w:line="484" w:lineRule="auto"/>
                            <w:ind w:right="6"/>
                            <w:rPr>
                              <w:rFonts w:ascii="Bookman Old Style" w:hAnsi="Bookman Old Style"/>
                              <w:spacing w:val="-40"/>
                              <w:sz w:val="18"/>
                              <w:szCs w:val="18"/>
                            </w:rPr>
                          </w:pPr>
                          <w:r w:rsidRPr="002D12EC">
                            <w:rPr>
                              <w:rFonts w:ascii="Bookman Old Style" w:hAnsi="Bookman Old Style"/>
                              <w:spacing w:val="-40"/>
                              <w:sz w:val="18"/>
                              <w:szCs w:val="18"/>
                            </w:rPr>
                            <w:t xml:space="preserve"> </w:t>
                          </w:r>
                        </w:p>
                        <w:p w14:paraId="10D69372" w14:textId="77777777" w:rsidR="006022A3" w:rsidRPr="002D12EC" w:rsidRDefault="006022A3" w:rsidP="006022A3">
                          <w:pPr>
                            <w:spacing w:before="121" w:line="484" w:lineRule="auto"/>
                            <w:ind w:left="24" w:right="6" w:hanging="7"/>
                            <w:rPr>
                              <w:rFonts w:ascii="Bookman Old Style" w:hAnsi="Bookman Old Style"/>
                              <w:sz w:val="18"/>
                              <w:szCs w:val="18"/>
                            </w:rPr>
                          </w:pPr>
                          <w:r w:rsidRPr="002D12EC">
                            <w:rPr>
                              <w:rFonts w:ascii="Bookman Old Style" w:hAnsi="Bookman Old Style"/>
                              <w:spacing w:val="-2"/>
                              <w:sz w:val="18"/>
                              <w:szCs w:val="18"/>
                            </w:rPr>
                            <w:t>H3</w:t>
                          </w:r>
                        </w:p>
                        <w:p w14:paraId="12E33C7B" w14:textId="77777777" w:rsidR="006022A3" w:rsidRDefault="006022A3" w:rsidP="006022A3">
                          <w:pPr>
                            <w:spacing w:before="87" w:line="228" w:lineRule="exact"/>
                            <w:rPr>
                              <w:rFonts w:ascii="Bookman Old Style" w:hAnsi="Bookman Old Style"/>
                              <w:sz w:val="18"/>
                              <w:szCs w:val="18"/>
                            </w:rPr>
                          </w:pPr>
                        </w:p>
                        <w:p w14:paraId="3293F9C6" w14:textId="77777777" w:rsidR="006022A3" w:rsidRPr="002D12EC" w:rsidRDefault="006022A3" w:rsidP="006022A3">
                          <w:pPr>
                            <w:spacing w:before="87" w:line="228" w:lineRule="exact"/>
                            <w:rPr>
                              <w:rFonts w:ascii="Bookman Old Style" w:hAnsi="Bookman Old Style"/>
                              <w:sz w:val="18"/>
                              <w:szCs w:val="18"/>
                            </w:rPr>
                          </w:pPr>
                          <w:r w:rsidRPr="002D12EC">
                            <w:rPr>
                              <w:rFonts w:ascii="Bookman Old Style" w:hAnsi="Bookman Old Style"/>
                              <w:sz w:val="18"/>
                              <w:szCs w:val="18"/>
                            </w:rPr>
                            <w:t>H4</w:t>
                          </w:r>
                        </w:p>
                      </w:txbxContent>
                    </v:textbox>
                  </v:shape>
                  <v:shape id="Text Box 30" o:spid="_x0000_s1032" type="#_x0000_t202" style="position:absolute;left:13626;top:3266;width:938;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" filled="f" stroked="f">
                    <v:textbox inset="0,0,0,0">
                      <w:txbxContent>
                        <w:p w14:paraId="71E1F885" w14:textId="27172A10" w:rsidR="006022A3" w:rsidRPr="002D12EC" w:rsidRDefault="006022A3" w:rsidP="006022A3">
                          <w:pPr>
                            <w:spacing w:line="189" w:lineRule="exact"/>
                            <w:rPr>
                              <w:rFonts w:ascii="Bookman Old Style" w:hAnsi="Bookman Old Style"/>
                              <w:sz w:val="18"/>
                              <w:szCs w:val="18"/>
                            </w:rPr>
                          </w:pPr>
                        </w:p>
                      </w:txbxContent>
                    </v:textbox>
                  </v:shape>
                  <v:shape id="Text Box 29" o:spid="_x0000_s1033" type="#_x0000_t202" style="position:absolute;left:17473;top:695;width:583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" filled="f" strokeweight=".59664mm">
                    <v:textbox inset="0,0,0,0">
                      <w:txbxContent>
                        <w:p w14:paraId="52248D3A" w14:textId="63FFECC4" w:rsidR="001459F6" w:rsidRPr="001459F6" w:rsidRDefault="001459F6" w:rsidP="001459F6">
                          <w:pPr>
                            <w:spacing w:before="120" w:line="271" w:lineRule="auto"/>
                            <w:ind w:left="217" w:right="192"/>
                            <w:rPr>
                              <w:rFonts w:ascii="Bookman Old Style" w:hAnsi="Bookman Old Style"/>
                            </w:rPr>
                          </w:pPr>
                          <w:r w:rsidRPr="001459F6">
                            <w:rPr>
                              <w:rFonts w:ascii="Bookman Old Style" w:hAnsi="Bookman Old Style"/>
                              <w:lang w:val="en"/>
                            </w:rPr>
                            <w:t>BDA Adoption Intention</w:t>
                          </w:r>
                          <w:r w:rsidRPr="001459F6">
                            <w:rPr>
                              <w:rFonts w:ascii="Bookman Old Style" w:hAnsi="Bookman Old Style"/>
                              <w:lang w:val="en"/>
                            </w:rPr>
                            <w:t xml:space="preserve"> (Y)</w:t>
                          </w:r>
                        </w:p>
                        <w:p w14:paraId="0507ED1F" w14:textId="23BAD906" w:rsidR="006022A3" w:rsidRPr="002D12EC" w:rsidRDefault="006022A3" w:rsidP="006022A3">
                          <w:pPr>
                            <w:spacing w:before="120" w:line="271" w:lineRule="auto"/>
                            <w:ind w:left="217" w:right="192"/>
                            <w:rPr>
                              <w:rFonts w:ascii="Bookman Old Style" w:hAnsi="Bookman Old Style"/>
                              <w:sz w:val="18"/>
                              <w:szCs w:val="18"/>
                            </w:rPr>
                          </w:pPr>
                        </w:p>
                      </w:txbxContent>
                    </v:textbox>
                  </v:shape>
                  <v:shape id="Text Box 28" o:spid="_x0000_s1034" type="#_x0000_t202" style="position:absolute;left:6158;top:2970;width:6086;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" filled="f" strokeweight=".59636mm">
                    <v:textbox inset="0,0,0,0">
                      <w:txbxContent>
                        <w:p w14:paraId="1C2079D5" w14:textId="77777777" w:rsidR="006022A3" w:rsidRPr="002D12EC" w:rsidRDefault="006022A3" w:rsidP="006022A3">
                          <w:pPr>
                            <w:spacing w:before="68"/>
                            <w:rPr>
                              <w:rFonts w:ascii="Bookman Old Style" w:hAnsi="Bookman Old Style"/>
                              <w:sz w:val="18"/>
                              <w:szCs w:val="18"/>
                            </w:rPr>
                          </w:pPr>
                          <w:r>
                            <w:rPr>
                              <w:rFonts w:ascii="Bookman Old Style" w:hAnsi="Bookman Old Style"/>
                              <w:spacing w:val="-1"/>
                              <w:sz w:val="18"/>
                              <w:szCs w:val="18"/>
                              <w:lang w:val="en-US"/>
                            </w:rPr>
                            <w:t xml:space="preserve">  </w:t>
                          </w:r>
                          <w:r w:rsidRPr="00F32E84">
                            <w:rPr>
                              <w:rFonts w:ascii="Bookman Old Style" w:hAnsi="Bookman Old Style"/>
                              <w:spacing w:val="-1"/>
                              <w:sz w:val="18"/>
                              <w:szCs w:val="18"/>
                            </w:rPr>
                            <w:t>Fraud Risk Detection</w:t>
                          </w:r>
                          <w:r w:rsidRPr="002D12EC">
                            <w:rPr>
                              <w:rFonts w:ascii="Bookman Old Style" w:hAnsi="Bookman Old Style"/>
                              <w:spacing w:val="-1"/>
                              <w:sz w:val="18"/>
                              <w:szCs w:val="18"/>
                            </w:rPr>
                            <w:t xml:space="preserve"> </w:t>
                          </w:r>
                          <w:r w:rsidRPr="002D12EC">
                            <w:rPr>
                              <w:rFonts w:ascii="Bookman Old Style" w:hAnsi="Bookman Old Style"/>
                              <w:spacing w:val="-1"/>
                              <w:sz w:val="18"/>
                              <w:szCs w:val="18"/>
                              <w:lang w:val="en-US"/>
                            </w:rPr>
                            <w:t xml:space="preserve"> </w:t>
                          </w:r>
                          <w:r w:rsidRPr="002D12EC">
                            <w:rPr>
                              <w:rFonts w:ascii="Bookman Old Style" w:hAnsi="Bookman Old Style"/>
                              <w:spacing w:val="-1"/>
                              <w:sz w:val="18"/>
                              <w:szCs w:val="18"/>
                            </w:rPr>
                            <w:t>(X4)</w:t>
                          </w:r>
                        </w:p>
                      </w:txbxContent>
                    </v:textbox>
                  </v:shape>
                  <v:shape id="Text Box 27" o:spid="_x0000_s1035" type="#_x0000_t202" style="position:absolute;left:6184;top:2086;width:611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" filled="f" strokeweight=".59636mm">
                    <v:textbox inset="0,0,0,0">
                      <w:txbxContent>
                        <w:p w14:paraId="24EEA35E" w14:textId="77777777" w:rsidR="006022A3" w:rsidRPr="002D12EC" w:rsidRDefault="006022A3" w:rsidP="006022A3">
                          <w:pPr>
                            <w:spacing w:before="61"/>
                            <w:ind w:left="148"/>
                            <w:rPr>
                              <w:rFonts w:ascii="Bookman Old Style" w:hAnsi="Bookman Old Style"/>
                              <w:sz w:val="18"/>
                              <w:szCs w:val="18"/>
                            </w:rPr>
                          </w:pPr>
                          <w:r w:rsidRPr="00F32E84">
                            <w:rPr>
                              <w:rFonts w:ascii="Bookman Old Style" w:hAnsi="Bookman Old Style"/>
                              <w:spacing w:val="-1"/>
                              <w:sz w:val="18"/>
                              <w:szCs w:val="18"/>
                            </w:rPr>
                            <w:t xml:space="preserve">Complexity </w:t>
                          </w:r>
                          <w:r w:rsidRPr="002D12EC">
                            <w:rPr>
                              <w:rFonts w:ascii="Bookman Old Style" w:hAnsi="Bookman Old Style"/>
                              <w:spacing w:val="-1"/>
                              <w:sz w:val="18"/>
                              <w:szCs w:val="18"/>
                            </w:rPr>
                            <w:t>(X3)</w:t>
                          </w:r>
                        </w:p>
                      </w:txbxContent>
                    </v:textbox>
                  </v:shape>
                  <v:shape id="Text Box 26" o:spid="_x0000_s1036" type="#_x0000_t202" style="position:absolute;left:6158;top:1301;width:6087;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" filled="f" strokeweight=".59633mm">
                    <v:textbox inset="0,0,0,0">
                      <w:txbxContent>
                        <w:p w14:paraId="71FE0F75" w14:textId="77777777" w:rsidR="006022A3" w:rsidRPr="002D12EC" w:rsidRDefault="006022A3" w:rsidP="006022A3">
                          <w:pPr>
                            <w:spacing w:before="66"/>
                            <w:rPr>
                              <w:rFonts w:ascii="Bookman Old Style" w:hAnsi="Bookman Old Style"/>
                              <w:sz w:val="18"/>
                              <w:szCs w:val="18"/>
                            </w:rPr>
                          </w:pPr>
                          <w:r w:rsidRPr="002D12EC">
                            <w:rPr>
                              <w:rFonts w:ascii="Bookman Old Style" w:hAnsi="Bookman Old Style"/>
                              <w:spacing w:val="-1"/>
                              <w:sz w:val="18"/>
                              <w:szCs w:val="18"/>
                              <w:lang w:val="en-US"/>
                            </w:rPr>
                            <w:t xml:space="preserve">   </w:t>
                          </w:r>
                          <w:r w:rsidRPr="00F32E84">
                            <w:rPr>
                              <w:rFonts w:ascii="Bookman Old Style" w:hAnsi="Bookman Old Style"/>
                              <w:spacing w:val="-1"/>
                              <w:sz w:val="18"/>
                              <w:szCs w:val="18"/>
                            </w:rPr>
                            <w:t xml:space="preserve">Compatibility </w:t>
                          </w:r>
                          <w:r w:rsidRPr="002D12EC">
                            <w:rPr>
                              <w:rFonts w:ascii="Bookman Old Style" w:hAnsi="Bookman Old Style"/>
                              <w:spacing w:val="-1"/>
                              <w:sz w:val="18"/>
                              <w:szCs w:val="18"/>
                            </w:rPr>
                            <w:t>(X2)</w:t>
                          </w:r>
                        </w:p>
                      </w:txbxContent>
                    </v:textbox>
                  </v:shape>
                  <v:shape id="Text Box 25" o:spid="_x0000_s1037" type="#_x0000_t202" style="position:absolute;left:6158;top:445;width:6113;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" filled="f" strokeweight=".59636mm">
                    <v:textbox inset="0,0,0,0">
                      <w:txbxContent>
                        <w:p w14:paraId="3AA3F231" w14:textId="77777777" w:rsidR="006022A3" w:rsidRPr="00F32E84" w:rsidRDefault="006022A3" w:rsidP="006022A3">
                          <w:pPr>
                            <w:spacing w:before="59"/>
                            <w:ind w:left="184"/>
                            <w:rPr>
                              <w:rFonts w:ascii="Bookman Old Style" w:hAnsi="Bookman Old Style"/>
                              <w:sz w:val="18"/>
                              <w:szCs w:val="18"/>
                              <w:lang w:val="en-US"/>
                            </w:rPr>
                          </w:pPr>
                          <w:r w:rsidRPr="00F32E84">
                            <w:rPr>
                              <w:rFonts w:ascii="Bookman Old Style" w:hAnsi="Bookman Old Style"/>
                              <w:spacing w:val="-1"/>
                              <w:sz w:val="18"/>
                              <w:szCs w:val="18"/>
                            </w:rPr>
                            <w:t xml:space="preserve">Relative Advantage </w:t>
                          </w:r>
                          <w:r>
                            <w:rPr>
                              <w:rFonts w:ascii="Bookman Old Style" w:hAnsi="Bookman Old Style"/>
                              <w:spacing w:val="-1"/>
                              <w:sz w:val="18"/>
                              <w:szCs w:val="18"/>
                              <w:lang w:val="en-US"/>
                            </w:rPr>
                            <w:t>(X1)</w:t>
                          </w:r>
                        </w:p>
                      </w:txbxContent>
                    </v:textbox>
                  </v:shape>
                  <v:shape id="Text Box 28" o:spid="_x0000_s1038" type="#_x0000_t202" style="position:absolute;left:6158;top:3777;width:6086;height: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" filled="f" strokeweight=".59636mm">
                    <v:textbox inset="0,0,0,0">
                      <w:txbxContent>
                        <w:p w14:paraId="3E8F10DA" w14:textId="5E4A7FB8" w:rsidR="006022A3" w:rsidRPr="002D12EC" w:rsidRDefault="008B36E0" w:rsidP="006022A3">
                          <w:pPr>
                            <w:spacing w:before="68"/>
                            <w:ind w:left="245"/>
                            <w:rPr>
                              <w:rFonts w:ascii="Bookman Old Style" w:hAnsi="Bookman Old Style"/>
                              <w:sz w:val="18"/>
                              <w:szCs w:val="18"/>
                            </w:rPr>
                          </w:pPr>
                          <w:r>
                            <w:rPr>
                              <w:rFonts w:ascii="Bookman Old Style" w:hAnsi="Bookman Old Style"/>
                              <w:spacing w:val="-1"/>
                              <w:sz w:val="18"/>
                              <w:szCs w:val="18"/>
                            </w:rPr>
                            <w:t xml:space="preserve">Top </w:t>
                          </w:r>
                          <w:proofErr w:type="spellStart"/>
                          <w:r w:rsidR="006022A3" w:rsidRPr="00F32E84">
                            <w:rPr>
                              <w:rFonts w:ascii="Bookman Old Style" w:hAnsi="Bookman Old Style"/>
                              <w:spacing w:val="-1"/>
                              <w:sz w:val="18"/>
                              <w:szCs w:val="18"/>
                            </w:rPr>
                            <w:t>Management</w:t>
                          </w:r>
                          <w:proofErr w:type="spellEnd"/>
                          <w:r w:rsidR="006022A3" w:rsidRPr="00F32E84">
                            <w:rPr>
                              <w:rFonts w:ascii="Bookman Old Style" w:hAnsi="Bookman Old Style"/>
                              <w:spacing w:val="-1"/>
                              <w:sz w:val="18"/>
                              <w:szCs w:val="18"/>
                            </w:rPr>
                            <w:t xml:space="preserve"> </w:t>
                          </w:r>
                          <w:r w:rsidR="006022A3">
                            <w:rPr>
                              <w:rFonts w:ascii="Bookman Old Style" w:hAnsi="Bookman Old Style"/>
                              <w:spacing w:val="-1"/>
                              <w:sz w:val="18"/>
                              <w:szCs w:val="18"/>
                              <w:lang w:val="en-US"/>
                            </w:rPr>
                            <w:t xml:space="preserve">Support </w:t>
                          </w:r>
                          <w:r w:rsidR="006022A3" w:rsidRPr="002D12EC">
                            <w:rPr>
                              <w:rFonts w:ascii="Bookman Old Style" w:hAnsi="Bookman Old Style"/>
                              <w:spacing w:val="-1"/>
                              <w:sz w:val="18"/>
                              <w:szCs w:val="18"/>
                            </w:rPr>
                            <w:t>(X</w:t>
                          </w:r>
                          <w:r w:rsidR="006022A3">
                            <w:rPr>
                              <w:rFonts w:ascii="Bookman Old Style" w:hAnsi="Bookman Old Style"/>
                              <w:spacing w:val="-1"/>
                              <w:sz w:val="18"/>
                              <w:szCs w:val="18"/>
                              <w:lang w:val="en-US"/>
                            </w:rPr>
                            <w:t>5</w:t>
                          </w:r>
                          <w:r w:rsidR="006022A3" w:rsidRPr="002D12EC">
                            <w:rPr>
                              <w:rFonts w:ascii="Bookman Old Style" w:hAnsi="Bookman Old Style"/>
                              <w:spacing w:val="-1"/>
                              <w:sz w:val="18"/>
                              <w:szCs w:val="18"/>
                            </w:rPr>
                            <w:t>)</w:t>
                          </w:r>
                          <w:r w:rsidR="00071303" w:rsidRPr="00071303">
                            <w:rPr>
                              <w:rFonts w:ascii="Bookman Old Style" w:hAnsi="Bookman Old Style"/>
                              <w:spacing w:val="-1"/>
                              <w:sz w:val="18"/>
                              <w:szCs w:val="18"/>
                            </w:rPr>
                            <w:t xml:space="preserve"> </w:t>
                          </w:r>
                        </w:p>
                      </w:txbxContent>
                    </v:textbox>
                  </v:shape>
                </v:group>
                <v:line id="Straight Connector 1" o:spid="_x0000_s1039" style="position:absolute;flip:y;visibility:visible;mso-wrap-style:square" from="23050,10382" to="39173,2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" strokecolor="black [3040]" strokeweight="1.5pt"/>
              </v:group>
            </w:pict>
          </mc:Fallback>
        </mc:AlternateContent>
      </w:r>
    </w:p>
    <w:p w14:paraId="4A00126F" w14:textId="77777777" w:rsidR="006022A3" w:rsidRPr="00270A19" w:rsidRDefault="006022A3" w:rsidP="006022A3">
      <w:pPr>
        <w:autoSpaceDE w:val="0"/>
        <w:autoSpaceDN w:val="0"/>
        <w:adjustRightInd w:val="0"/>
        <w:spacing w:line="23" w:lineRule="atLeast"/>
        <w:jc w:val="both"/>
        <w:rPr>
          <w:rFonts w:asciiTheme="minorHAnsi" w:hAnsiTheme="minorHAnsi" w:cstheme="minorHAnsi"/>
          <w:bCs/>
          <w:color w:val="000000"/>
        </w:rPr>
      </w:pPr>
    </w:p>
    <w:p w14:paraId="28E71DDE" w14:textId="77777777" w:rsidR="001E2E86" w:rsidRDefault="001E2E86" w:rsidP="007810BC">
      <w:pPr>
        <w:autoSpaceDE w:val="0"/>
        <w:autoSpaceDN w:val="0"/>
        <w:adjustRightInd w:val="0"/>
        <w:spacing w:line="360" w:lineRule="auto"/>
        <w:jc w:val="both"/>
        <w:rPr>
          <w:rFonts w:ascii="Bookman Old Style" w:hAnsi="Bookman Old Style"/>
          <w:sz w:val="22"/>
          <w:szCs w:val="22"/>
        </w:rPr>
      </w:pPr>
    </w:p>
    <w:p w14:paraId="245AD079" w14:textId="01FFAF6A" w:rsidR="00441EAE" w:rsidRDefault="001459F6" w:rsidP="007810BC">
      <w:pPr>
        <w:autoSpaceDE w:val="0"/>
        <w:autoSpaceDN w:val="0"/>
        <w:adjustRightInd w:val="0"/>
        <w:spacing w:line="360" w:lineRule="auto"/>
        <w:jc w:val="both"/>
        <w:rPr>
          <w:rFonts w:ascii="Bookman Old Style" w:hAnsi="Bookman Old Style"/>
          <w:sz w:val="22"/>
          <w:szCs w:val="22"/>
        </w:rPr>
      </w:pPr>
      <w:r>
        <w:rPr>
          <w:rFonts w:ascii="Bookman Old Style" w:hAnsi="Bookman Old Style"/>
          <w:sz w:val="22"/>
          <w:szCs w:val="22"/>
        </w:rPr>
        <w:t xml:space="preserve"> </w:t>
      </w:r>
    </w:p>
    <w:p w14:paraId="5068CDF2" w14:textId="77777777" w:rsidR="00441EAE" w:rsidRDefault="00441EAE" w:rsidP="007810BC">
      <w:pPr>
        <w:autoSpaceDE w:val="0"/>
        <w:autoSpaceDN w:val="0"/>
        <w:adjustRightInd w:val="0"/>
        <w:spacing w:line="360" w:lineRule="auto"/>
        <w:jc w:val="both"/>
        <w:rPr>
          <w:rFonts w:ascii="Bookman Old Style" w:hAnsi="Bookman Old Style"/>
          <w:sz w:val="22"/>
          <w:szCs w:val="22"/>
        </w:rPr>
      </w:pPr>
    </w:p>
    <w:p w14:paraId="1570821F" w14:textId="77777777" w:rsidR="00441EAE" w:rsidRDefault="00441EAE" w:rsidP="007810BC">
      <w:pPr>
        <w:autoSpaceDE w:val="0"/>
        <w:autoSpaceDN w:val="0"/>
        <w:adjustRightInd w:val="0"/>
        <w:spacing w:line="360" w:lineRule="auto"/>
        <w:jc w:val="both"/>
        <w:rPr>
          <w:rFonts w:ascii="Bookman Old Style" w:hAnsi="Bookman Old Style"/>
          <w:sz w:val="22"/>
          <w:szCs w:val="22"/>
        </w:rPr>
      </w:pPr>
    </w:p>
    <w:p w14:paraId="66B96FA0" w14:textId="77777777" w:rsidR="00441EAE" w:rsidRDefault="00441EAE" w:rsidP="007810BC">
      <w:pPr>
        <w:autoSpaceDE w:val="0"/>
        <w:autoSpaceDN w:val="0"/>
        <w:adjustRightInd w:val="0"/>
        <w:spacing w:line="360" w:lineRule="auto"/>
        <w:jc w:val="both"/>
        <w:rPr>
          <w:rFonts w:ascii="Bookman Old Style" w:hAnsi="Bookman Old Style"/>
          <w:sz w:val="22"/>
          <w:szCs w:val="22"/>
        </w:rPr>
      </w:pPr>
    </w:p>
    <w:p w14:paraId="4ECB9F43" w14:textId="77777777" w:rsidR="00441EAE" w:rsidRDefault="00441EAE" w:rsidP="007810BC">
      <w:pPr>
        <w:autoSpaceDE w:val="0"/>
        <w:autoSpaceDN w:val="0"/>
        <w:adjustRightInd w:val="0"/>
        <w:spacing w:line="360" w:lineRule="auto"/>
        <w:jc w:val="both"/>
        <w:rPr>
          <w:rFonts w:ascii="Bookman Old Style" w:hAnsi="Bookman Old Style"/>
          <w:sz w:val="22"/>
          <w:szCs w:val="22"/>
        </w:rPr>
      </w:pPr>
    </w:p>
    <w:p w14:paraId="2EAFBCA8" w14:textId="77777777" w:rsidR="00441EAE" w:rsidRDefault="00441EAE" w:rsidP="007810BC">
      <w:pPr>
        <w:autoSpaceDE w:val="0"/>
        <w:autoSpaceDN w:val="0"/>
        <w:adjustRightInd w:val="0"/>
        <w:spacing w:line="360" w:lineRule="auto"/>
        <w:jc w:val="both"/>
        <w:rPr>
          <w:rFonts w:ascii="Bookman Old Style" w:hAnsi="Bookman Old Style"/>
          <w:sz w:val="22"/>
          <w:szCs w:val="22"/>
        </w:rPr>
      </w:pPr>
    </w:p>
    <w:p w14:paraId="3D997943" w14:textId="77777777" w:rsidR="00441EAE" w:rsidRDefault="00441EAE" w:rsidP="007810BC">
      <w:pPr>
        <w:autoSpaceDE w:val="0"/>
        <w:autoSpaceDN w:val="0"/>
        <w:adjustRightInd w:val="0"/>
        <w:spacing w:line="360" w:lineRule="auto"/>
        <w:jc w:val="both"/>
        <w:rPr>
          <w:rFonts w:ascii="Bookman Old Style" w:hAnsi="Bookman Old Style"/>
          <w:sz w:val="22"/>
          <w:szCs w:val="22"/>
        </w:rPr>
      </w:pPr>
    </w:p>
    <w:p w14:paraId="0E9F2DBA" w14:textId="4AFC6984" w:rsidR="001E2E86" w:rsidRPr="001E2E86" w:rsidRDefault="00CA4083" w:rsidP="007810BC">
      <w:pPr>
        <w:autoSpaceDE w:val="0"/>
        <w:autoSpaceDN w:val="0"/>
        <w:adjustRightInd w:val="0"/>
        <w:spacing w:line="360" w:lineRule="auto"/>
        <w:jc w:val="both"/>
        <w:rPr>
          <w:rFonts w:ascii="Bookman Old Style" w:hAnsi="Bookman Old Style"/>
          <w:sz w:val="22"/>
          <w:szCs w:val="22"/>
        </w:rPr>
      </w:pPr>
      <w:r w:rsidRPr="00CA4083">
        <w:rPr>
          <w:rFonts w:ascii="Bookman Old Style" w:hAnsi="Bookman Old Style"/>
          <w:sz w:val="22"/>
          <w:szCs w:val="22"/>
        </w:rPr>
        <w:t>Hypothesis:</w:t>
      </w:r>
    </w:p>
    <w:p w14:paraId="46E11DB7" w14:textId="23ACF4C0" w:rsidR="006022A3" w:rsidRPr="004E4CDF" w:rsidRDefault="004E4CDF" w:rsidP="004E4CDF">
      <w:pPr>
        <w:autoSpaceDE w:val="0"/>
        <w:autoSpaceDN w:val="0"/>
        <w:adjustRightInd w:val="0"/>
        <w:spacing w:line="360" w:lineRule="auto"/>
        <w:jc w:val="both"/>
        <w:rPr>
          <w:rFonts w:ascii="Bookman Old Style" w:hAnsi="Bookman Old Style" w:cstheme="minorHAnsi"/>
          <w:b/>
          <w:bCs/>
          <w:color w:val="000000"/>
          <w:sz w:val="22"/>
          <w:szCs w:val="22"/>
        </w:rPr>
      </w:pPr>
      <w:r w:rsidRPr="004E4CDF">
        <w:rPr>
          <w:rFonts w:ascii="Bookman Old Style" w:hAnsi="Bookman Old Style" w:cstheme="minorHAnsi"/>
          <w:b/>
          <w:bCs/>
          <w:color w:val="000000"/>
          <w:sz w:val="22"/>
          <w:szCs w:val="22"/>
        </w:rPr>
        <w:t xml:space="preserve">H1: </w:t>
      </w:r>
      <w:r w:rsidR="006022A3" w:rsidRPr="004E4CDF">
        <w:rPr>
          <w:rFonts w:ascii="Bookman Old Style" w:hAnsi="Bookman Old Style" w:cstheme="minorHAnsi"/>
          <w:b/>
          <w:bCs/>
          <w:color w:val="000000"/>
          <w:sz w:val="22"/>
          <w:szCs w:val="22"/>
        </w:rPr>
        <w:t>Relative Advantage (RA) has a significant positive influence on BDA.</w:t>
      </w:r>
    </w:p>
    <w:p w14:paraId="2567C9F7" w14:textId="5EE3ECD9" w:rsidR="00DB74CD" w:rsidRPr="000E2419" w:rsidRDefault="00DB74CD" w:rsidP="00685930">
      <w:pPr>
        <w:autoSpaceDE w:val="0"/>
        <w:autoSpaceDN w:val="0"/>
        <w:adjustRightInd w:val="0"/>
        <w:spacing w:line="360" w:lineRule="auto"/>
        <w:ind w:firstLine="720"/>
        <w:jc w:val="both"/>
        <w:rPr>
          <w:rFonts w:ascii="Bookman Old Style" w:hAnsi="Bookman Old Style" w:cstheme="minorHAnsi"/>
          <w:color w:val="000000"/>
          <w:sz w:val="22"/>
          <w:szCs w:val="22"/>
        </w:rPr>
      </w:pPr>
      <w:r w:rsidRPr="00DB74CD">
        <w:rPr>
          <w:rFonts w:ascii="Bookman Old Style" w:hAnsi="Bookman Old Style" w:cstheme="minorHAnsi"/>
          <w:color w:val="000000"/>
          <w:sz w:val="22"/>
          <w:szCs w:val="22"/>
          <w:lang w:val="en"/>
        </w:rPr>
        <w:t>Relative advantage refers to the extent to which a technology is perceived to provide greater benefits compared to existing methods. Relative advantage has been identified as a key factor in various studies of innovation adoption at the organizational level (Kevin et al., 2006). In the context of local government internal audits, BDA is considered capable of improving work efficiency, accelerating decision-making processes, and providing more accurate, data-driven analysis. Previous research has shown that the higher the perceived benefits of a technology, the greater the intention to adopt it (Mustapa et al., 2022).</w:t>
      </w:r>
    </w:p>
    <w:p w14:paraId="16F16D06" w14:textId="6AB0B7EA" w:rsidR="006022A3" w:rsidRPr="004E4CDF" w:rsidRDefault="004E4CDF" w:rsidP="004E4CDF">
      <w:pPr>
        <w:autoSpaceDE w:val="0"/>
        <w:autoSpaceDN w:val="0"/>
        <w:adjustRightInd w:val="0"/>
        <w:spacing w:line="360" w:lineRule="auto"/>
        <w:jc w:val="both"/>
        <w:rPr>
          <w:rFonts w:ascii="Bookman Old Style" w:hAnsi="Bookman Old Style" w:cstheme="minorHAnsi"/>
          <w:b/>
          <w:bCs/>
          <w:color w:val="000000"/>
          <w:sz w:val="22"/>
          <w:szCs w:val="22"/>
        </w:rPr>
      </w:pPr>
      <w:bookmarkStart w:id="1" w:name="_Hlk220613522"/>
      <w:r w:rsidRPr="004E4CDF">
        <w:rPr>
          <w:rFonts w:ascii="Bookman Old Style" w:hAnsi="Bookman Old Style" w:cstheme="minorHAnsi"/>
          <w:b/>
          <w:bCs/>
          <w:color w:val="000000"/>
          <w:sz w:val="22"/>
          <w:szCs w:val="22"/>
        </w:rPr>
        <w:t xml:space="preserve">H2: </w:t>
      </w:r>
      <w:r w:rsidR="000E2419" w:rsidRPr="004E4CDF">
        <w:rPr>
          <w:rFonts w:ascii="Bookman Old Style" w:hAnsi="Bookman Old Style" w:cstheme="minorHAnsi"/>
          <w:b/>
          <w:bCs/>
          <w:color w:val="000000"/>
          <w:sz w:val="22"/>
          <w:szCs w:val="22"/>
        </w:rPr>
        <w:t>Compatibility positively influenced the adoption of Big Data Analytics.</w:t>
      </w:r>
      <w:r w:rsidR="006022A3" w:rsidRPr="004E4CDF">
        <w:rPr>
          <w:rFonts w:ascii="Bookman Old Style" w:hAnsi="Bookman Old Style" w:cstheme="minorHAnsi"/>
          <w:b/>
          <w:bCs/>
          <w:color w:val="000000"/>
          <w:sz w:val="22"/>
          <w:szCs w:val="22"/>
        </w:rPr>
        <w:t>.</w:t>
      </w:r>
    </w:p>
    <w:p w14:paraId="163C1163" w14:textId="3C002C35" w:rsidR="00813F88" w:rsidRPr="000E2419" w:rsidRDefault="00813F88" w:rsidP="000E2419">
      <w:pPr>
        <w:autoSpaceDE w:val="0"/>
        <w:autoSpaceDN w:val="0"/>
        <w:adjustRightInd w:val="0"/>
        <w:spacing w:line="360" w:lineRule="auto"/>
        <w:ind w:firstLine="720"/>
        <w:jc w:val="both"/>
        <w:rPr>
          <w:rFonts w:ascii="Bookman Old Style" w:eastAsiaTheme="minorHAnsi" w:hAnsi="Bookman Old Style" w:cstheme="minorHAnsi"/>
          <w:color w:val="000000"/>
          <w:sz w:val="22"/>
          <w:szCs w:val="22"/>
          <w:lang w:val="en"/>
        </w:rPr>
      </w:pPr>
      <w:r w:rsidRPr="000E2419">
        <w:rPr>
          <w:rFonts w:ascii="Bookman Old Style" w:eastAsiaTheme="minorHAnsi" w:hAnsi="Bookman Old Style" w:cstheme="minorHAnsi"/>
          <w:color w:val="000000"/>
          <w:sz w:val="22"/>
          <w:szCs w:val="22"/>
          <w:lang w:val="en"/>
        </w:rPr>
        <w:t xml:space="preserve">BDA is closely related to digitalization, where large amounts of diverse data can be centrally accessed and further analyzed to support decision-making. Digitalization in an organization not only transforms work processes but also encompasses digital innovation, structural changes, and adjustments to the overall organizational structure (Kristiyono &amp; Nurrosyidah, 2021). Therefore, compatibility is crucial in BDA adoption. Lutfiani et al. (2024) conducted research using a questionnaire survey method to examine the impact of BDA adoption on the business </w:t>
      </w:r>
      <w:r w:rsidRPr="000E2419">
        <w:rPr>
          <w:rFonts w:ascii="Bookman Old Style" w:eastAsiaTheme="minorHAnsi" w:hAnsi="Bookman Old Style" w:cstheme="minorHAnsi"/>
          <w:color w:val="000000"/>
          <w:sz w:val="22"/>
          <w:szCs w:val="22"/>
          <w:lang w:val="en"/>
        </w:rPr>
        <w:lastRenderedPageBreak/>
        <w:t>operations of companies in the Greater Jakarta area. This study involved companies that had integrated BDA into their daily operations. The results showed that the compatibility of BDA technology with organizational procedures and culture positively influenced the technology's acceptance.</w:t>
      </w:r>
    </w:p>
    <w:bookmarkEnd w:id="1"/>
    <w:p w14:paraId="569CEFC5" w14:textId="33F98F65" w:rsidR="00DA4267" w:rsidRPr="00992ED9" w:rsidRDefault="004E4CDF" w:rsidP="004E4CDF">
      <w:pPr>
        <w:autoSpaceDE w:val="0"/>
        <w:autoSpaceDN w:val="0"/>
        <w:adjustRightInd w:val="0"/>
        <w:spacing w:line="360" w:lineRule="auto"/>
        <w:jc w:val="both"/>
        <w:rPr>
          <w:rFonts w:ascii="Bookman Old Style" w:hAnsi="Bookman Old Style" w:cstheme="minorHAnsi"/>
          <w:color w:val="000000"/>
          <w:sz w:val="22"/>
          <w:szCs w:val="22"/>
        </w:rPr>
      </w:pPr>
      <w:r w:rsidRPr="00992ED9">
        <w:rPr>
          <w:rFonts w:ascii="Bookman Old Style" w:eastAsiaTheme="minorHAnsi" w:hAnsi="Bookman Old Style" w:cstheme="minorHAnsi"/>
          <w:b/>
          <w:bCs/>
          <w:color w:val="000000"/>
          <w:sz w:val="22"/>
          <w:szCs w:val="22"/>
          <w:lang w:val="en"/>
        </w:rPr>
        <w:t xml:space="preserve">H3: </w:t>
      </w:r>
      <w:r w:rsidR="00DA4267" w:rsidRPr="00992ED9">
        <w:rPr>
          <w:rFonts w:ascii="Bookman Old Style" w:eastAsiaTheme="minorHAnsi" w:hAnsi="Bookman Old Style" w:cstheme="minorHAnsi"/>
          <w:b/>
          <w:bCs/>
          <w:color w:val="000000"/>
          <w:sz w:val="22"/>
          <w:szCs w:val="22"/>
          <w:lang w:val="en"/>
        </w:rPr>
        <w:t>Complexity has a negative impact on the adoption of Big Data Analytics</w:t>
      </w:r>
      <w:r w:rsidR="00DA4267" w:rsidRPr="00992ED9">
        <w:rPr>
          <w:rFonts w:ascii="Bookman Old Style" w:eastAsiaTheme="minorHAnsi" w:hAnsi="Bookman Old Style" w:cstheme="minorHAnsi"/>
          <w:color w:val="000000"/>
          <w:sz w:val="22"/>
          <w:szCs w:val="22"/>
          <w:lang w:val="en"/>
        </w:rPr>
        <w:t>.</w:t>
      </w:r>
    </w:p>
    <w:p w14:paraId="2B0C2732" w14:textId="77777777" w:rsidR="002E107E" w:rsidRPr="002E107E" w:rsidRDefault="002E107E" w:rsidP="002E107E">
      <w:pPr>
        <w:autoSpaceDE w:val="0"/>
        <w:autoSpaceDN w:val="0"/>
        <w:adjustRightInd w:val="0"/>
        <w:spacing w:line="360" w:lineRule="auto"/>
        <w:ind w:firstLine="720"/>
        <w:jc w:val="both"/>
        <w:rPr>
          <w:rFonts w:ascii="Bookman Old Style" w:eastAsiaTheme="minorHAnsi" w:hAnsi="Bookman Old Style" w:cstheme="minorHAnsi"/>
          <w:color w:val="000000"/>
          <w:sz w:val="22"/>
          <w:szCs w:val="22"/>
        </w:rPr>
      </w:pPr>
      <w:r w:rsidRPr="002E107E">
        <w:rPr>
          <w:rFonts w:ascii="Bookman Old Style" w:eastAsiaTheme="minorHAnsi" w:hAnsi="Bookman Old Style" w:cstheme="minorHAnsi"/>
          <w:color w:val="000000"/>
          <w:sz w:val="22"/>
          <w:szCs w:val="22"/>
        </w:rPr>
        <w:t>Within the TOE framework, complexity is a component of the technological context that refers to the extent to which a technology is perceived as difficult to understand and use. Complexity is seen as a potential barrier to technology adoption, especially for organizations with limited technical expertise, infrastructure, or internal resources. Prakash (2025) emphasized that while complexity can hinder adoption decisions, this barrier can be overcome with strategies such as training, internal technology readiness, and managerial support. TOE provides researchers with the flexibility to adapt these complexity factors to the organizational context and the technology being studied.</w:t>
      </w:r>
    </w:p>
    <w:p w14:paraId="56B44E8E" w14:textId="3EDDDECB" w:rsidR="004E4CDF" w:rsidRPr="002E107E" w:rsidRDefault="002E107E" w:rsidP="002E107E">
      <w:pPr>
        <w:autoSpaceDE w:val="0"/>
        <w:autoSpaceDN w:val="0"/>
        <w:adjustRightInd w:val="0"/>
        <w:spacing w:line="360" w:lineRule="auto"/>
        <w:jc w:val="both"/>
        <w:rPr>
          <w:rFonts w:ascii="Bookman Old Style" w:eastAsiaTheme="minorHAnsi" w:hAnsi="Bookman Old Style" w:cstheme="minorHAnsi"/>
          <w:color w:val="000000"/>
        </w:rPr>
      </w:pPr>
      <w:r w:rsidRPr="002E107E">
        <w:rPr>
          <w:rFonts w:ascii="Bookman Old Style" w:eastAsiaTheme="minorHAnsi" w:hAnsi="Bookman Old Style" w:cstheme="minorHAnsi"/>
          <w:color w:val="000000"/>
          <w:sz w:val="22"/>
          <w:szCs w:val="22"/>
        </w:rPr>
        <w:t>Research by Ratnasari &amp; Hasnawati (2023) indicates that complexity has no effect on BDA adoption. Organizations with mitigation strategies, such as providing training and strengthening human resource capacity, can overcome the challenges of complexity in BDA implementation</w:t>
      </w:r>
      <w:r w:rsidRPr="002E107E">
        <w:rPr>
          <w:rFonts w:ascii="Bookman Old Style" w:eastAsiaTheme="minorHAnsi" w:hAnsi="Bookman Old Style" w:cstheme="minorHAnsi"/>
          <w:color w:val="000000"/>
        </w:rPr>
        <w:t>.</w:t>
      </w:r>
    </w:p>
    <w:p w14:paraId="1A393CA6" w14:textId="254F2E79" w:rsidR="006022A3" w:rsidRPr="004E4CDF" w:rsidRDefault="004E4CDF" w:rsidP="004E4CDF">
      <w:pPr>
        <w:spacing w:line="360" w:lineRule="auto"/>
        <w:rPr>
          <w:rFonts w:ascii="Bookman Old Style" w:hAnsi="Bookman Old Style" w:cstheme="minorHAnsi"/>
          <w:b/>
          <w:bCs/>
          <w:color w:val="000000"/>
          <w:sz w:val="22"/>
          <w:szCs w:val="22"/>
        </w:rPr>
      </w:pPr>
      <w:r w:rsidRPr="004E4CDF">
        <w:rPr>
          <w:rFonts w:ascii="Bookman Old Style" w:hAnsi="Bookman Old Style" w:cstheme="minorHAnsi"/>
          <w:b/>
          <w:bCs/>
          <w:color w:val="000000"/>
          <w:sz w:val="22"/>
          <w:szCs w:val="22"/>
        </w:rPr>
        <w:t>H4: Fraud Risk Detection has a positive impact on the adoption of Big Data Analytics.</w:t>
      </w:r>
    </w:p>
    <w:p w14:paraId="30503570" w14:textId="77777777" w:rsidR="004E4CDF" w:rsidRDefault="002B26F7" w:rsidP="004E4CDF">
      <w:pPr>
        <w:spacing w:line="360" w:lineRule="auto"/>
        <w:ind w:firstLine="720"/>
        <w:jc w:val="both"/>
        <w:rPr>
          <w:rFonts w:ascii="Bookman Old Style" w:hAnsi="Bookman Old Style" w:cstheme="minorHAnsi"/>
          <w:color w:val="000000"/>
          <w:sz w:val="22"/>
          <w:szCs w:val="22"/>
        </w:rPr>
      </w:pPr>
      <w:r w:rsidRPr="002B26F7">
        <w:rPr>
          <w:rFonts w:ascii="Bookman Old Style" w:hAnsi="Bookman Old Style" w:cstheme="minorHAnsi"/>
          <w:color w:val="000000"/>
          <w:sz w:val="22"/>
          <w:szCs w:val="22"/>
        </w:rPr>
        <w:t>Fraud is generally defined as an act carried out to fulfill individual or organizational interests through unauthorized means. If fraud goes undetected, the impact can be devastating, particularly in financial reporting. Audit Data Analysis (BDA) plays a role in detecting fraud and identifying suspicious transactions more accurately, as well as providing insight into the effectiveness of internal controls. This technology enables real-time data analysis, making it applicable in the business world to uncover potential fraud. In the fraud detection process, BDA utilizes anomaly analysis based on the fraud triangle theory to support further investigations. However, the implementation of this technology also faces various challenges, such as the need for in-depth auditor understanding and the risk of data loss due to cyberattacks. Therefore, auditors need to improve their technological competency, strengthen performance accountability, and implement robust data security systems to mitigate the risk of fraud (Saragih &amp; Dewayanto, 2023).</w:t>
      </w:r>
    </w:p>
    <w:p w14:paraId="09F3153C" w14:textId="7951361E" w:rsidR="00CA4083" w:rsidRPr="00155A62" w:rsidRDefault="00155A62" w:rsidP="00155A62">
      <w:pPr>
        <w:spacing w:line="360" w:lineRule="auto"/>
        <w:jc w:val="both"/>
        <w:rPr>
          <w:rFonts w:ascii="Bookman Old Style" w:hAnsi="Bookman Old Style" w:cstheme="minorHAnsi"/>
          <w:b/>
          <w:bCs/>
          <w:color w:val="000000"/>
          <w:sz w:val="22"/>
          <w:szCs w:val="22"/>
          <w:lang w:val="en-US"/>
        </w:rPr>
      </w:pPr>
      <w:r w:rsidRPr="00155A62">
        <w:rPr>
          <w:rFonts w:ascii="Bookman Old Style" w:hAnsi="Bookman Old Style" w:cstheme="minorHAnsi"/>
          <w:b/>
          <w:bCs/>
          <w:color w:val="000000"/>
          <w:sz w:val="22"/>
          <w:szCs w:val="22"/>
        </w:rPr>
        <w:lastRenderedPageBreak/>
        <w:t xml:space="preserve">H5: </w:t>
      </w:r>
      <w:r w:rsidR="003B1A98" w:rsidRPr="003B1A98">
        <w:rPr>
          <w:rFonts w:ascii="Bookman Old Style" w:hAnsi="Bookman Old Style" w:cstheme="minorHAnsi"/>
          <w:b/>
          <w:bCs/>
          <w:color w:val="000000"/>
          <w:sz w:val="22"/>
          <w:szCs w:val="22"/>
          <w:lang w:val="en-US"/>
        </w:rPr>
        <w:t>: Top Management Support has a positive influence on the adoption of Big Data Analytics</w:t>
      </w:r>
    </w:p>
    <w:p w14:paraId="60EF06C8" w14:textId="555DEDA5" w:rsidR="00155A62" w:rsidRPr="00FF10E1" w:rsidRDefault="00155A62" w:rsidP="00FF10E1">
      <w:pPr>
        <w:spacing w:line="360" w:lineRule="auto"/>
        <w:ind w:firstLine="720"/>
        <w:jc w:val="both"/>
        <w:rPr>
          <w:rFonts w:ascii="Bookman Old Style" w:hAnsi="Bookman Old Style" w:cstheme="minorHAnsi"/>
          <w:color w:val="000000"/>
          <w:sz w:val="22"/>
          <w:szCs w:val="22"/>
          <w:lang w:val="en"/>
        </w:rPr>
      </w:pPr>
      <w:r w:rsidRPr="00155A62">
        <w:rPr>
          <w:rFonts w:ascii="Bookman Old Style" w:hAnsi="Bookman Old Style" w:cstheme="minorHAnsi"/>
          <w:color w:val="000000"/>
          <w:sz w:val="22"/>
          <w:szCs w:val="22"/>
          <w:lang w:val="en"/>
        </w:rPr>
        <w:t>Top management support plays a crucial role in the success of technology adoption within an organization. Innovative leaders tend to generate new ideas and take risks in implementing technology to improve organizational performance. In the technology adoption process, top management support is demonstrated through the provision of resources, organizational structure development, effective communication, and strengthening expertise and authority in decision-making. With this support, organizations can be better prepared to face the challenges that arise in implementing new technologies (Syafitri et al., 2024)</w:t>
      </w:r>
      <w:r>
        <w:rPr>
          <w:rFonts w:ascii="Bookman Old Style" w:hAnsi="Bookman Old Style" w:cstheme="minorHAnsi"/>
          <w:color w:val="000000"/>
          <w:sz w:val="22"/>
          <w:szCs w:val="22"/>
          <w:lang w:val="en"/>
        </w:rPr>
        <w:t xml:space="preserve">. </w:t>
      </w:r>
      <w:r w:rsidRPr="00155A62">
        <w:rPr>
          <w:rFonts w:ascii="Bookman Old Style" w:hAnsi="Bookman Old Style" w:cstheme="minorHAnsi"/>
          <w:color w:val="000000"/>
          <w:sz w:val="22"/>
          <w:szCs w:val="22"/>
          <w:lang w:val="en"/>
        </w:rPr>
        <w:t xml:space="preserve">Research by Syafitri et al. (2024) shows that top management support has a positive effect on organizational performance. The results of this study confirm that the higher the level of top management support, the better the organization's performance in adopting technology. </w:t>
      </w:r>
      <w:r w:rsidR="00FF10E1" w:rsidRPr="00FF10E1">
        <w:rPr>
          <w:rFonts w:ascii="Bookman Old Style" w:hAnsi="Bookman Old Style" w:cstheme="minorHAnsi"/>
          <w:color w:val="000000"/>
          <w:sz w:val="22"/>
          <w:szCs w:val="22"/>
          <w:lang w:val="en"/>
        </w:rPr>
        <w:t>In the context of BDA, the role of top management support is crucial in ensuring the readiness of financial resources, infrastructure, and human resource competency.</w:t>
      </w:r>
      <w:r w:rsidR="00307179" w:rsidRPr="00307179">
        <w:rPr>
          <w:rFonts w:ascii="Bookman Old Style" w:hAnsi="Bookman Old Style" w:cstheme="minorHAnsi"/>
          <w:color w:val="000000"/>
          <w:sz w:val="22"/>
          <w:szCs w:val="22"/>
          <w:lang w:val="en"/>
        </w:rPr>
        <w:t>.</w:t>
      </w:r>
    </w:p>
    <w:p w14:paraId="6D871FC3" w14:textId="17A01DA5" w:rsidR="00CA4083" w:rsidRPr="00A95212" w:rsidRDefault="00A95212" w:rsidP="006022A3">
      <w:pPr>
        <w:autoSpaceDE w:val="0"/>
        <w:autoSpaceDN w:val="0"/>
        <w:adjustRightInd w:val="0"/>
        <w:spacing w:line="360" w:lineRule="auto"/>
        <w:jc w:val="both"/>
        <w:rPr>
          <w:rFonts w:ascii="Bookman Old Style" w:hAnsi="Bookman Old Style" w:cstheme="minorHAnsi"/>
          <w:b/>
          <w:bCs/>
          <w:color w:val="000000"/>
        </w:rPr>
      </w:pPr>
      <w:r w:rsidRPr="00A95212">
        <w:rPr>
          <w:rFonts w:ascii="Bookman Old Style" w:hAnsi="Bookman Old Style" w:cstheme="minorHAnsi"/>
          <w:b/>
          <w:bCs/>
          <w:color w:val="000000"/>
        </w:rPr>
        <w:t xml:space="preserve">RESEARCH METHOD </w:t>
      </w:r>
    </w:p>
    <w:p w14:paraId="173D93D2" w14:textId="435FE619" w:rsidR="0028363B" w:rsidRDefault="0028363B" w:rsidP="00F55608">
      <w:pPr>
        <w:autoSpaceDE w:val="0"/>
        <w:autoSpaceDN w:val="0"/>
        <w:adjustRightInd w:val="0"/>
        <w:spacing w:line="360" w:lineRule="auto"/>
        <w:ind w:firstLine="567"/>
        <w:jc w:val="both"/>
        <w:rPr>
          <w:rFonts w:ascii="Bookman Old Style" w:hAnsi="Bookman Old Style" w:cstheme="minorHAnsi"/>
          <w:color w:val="000000"/>
          <w:sz w:val="22"/>
          <w:szCs w:val="22"/>
          <w:lang w:val="en-US"/>
        </w:rPr>
      </w:pPr>
      <w:r w:rsidRPr="0028363B">
        <w:rPr>
          <w:rFonts w:ascii="Bookman Old Style" w:hAnsi="Bookman Old Style" w:cstheme="minorHAnsi"/>
          <w:color w:val="000000"/>
          <w:sz w:val="22"/>
          <w:szCs w:val="22"/>
          <w:lang w:val="en-US"/>
        </w:rPr>
        <w:t>This research uses a quantitative approach with an explanatory design to test the causal relationship between variables in the TOE framework. Primary data was collected through an online questionnaire distributed to regional government inspectorate auditors throughout Indonesia. Structural Equation Modeling Partial Least Square (SEM-PLS) analysis was carried out using SmartPLS 4.0 to test the five direct path hypotheses.</w:t>
      </w:r>
      <w:r>
        <w:rPr>
          <w:rFonts w:ascii="Bookman Old Style" w:hAnsi="Bookman Old Style" w:cstheme="minorHAnsi"/>
          <w:color w:val="000000"/>
          <w:sz w:val="22"/>
          <w:szCs w:val="22"/>
          <w:lang w:val="en-US"/>
        </w:rPr>
        <w:t xml:space="preserve"> </w:t>
      </w:r>
    </w:p>
    <w:p w14:paraId="0C095FB9" w14:textId="77777777" w:rsidR="006677B9" w:rsidRPr="006677B9" w:rsidRDefault="0028363B" w:rsidP="006677B9">
      <w:pPr>
        <w:autoSpaceDE w:val="0"/>
        <w:autoSpaceDN w:val="0"/>
        <w:adjustRightInd w:val="0"/>
        <w:spacing w:line="360" w:lineRule="auto"/>
        <w:ind w:firstLine="567"/>
        <w:jc w:val="both"/>
        <w:rPr>
          <w:rFonts w:ascii="Bookman Old Style" w:hAnsi="Bookman Old Style" w:cstheme="minorHAnsi"/>
          <w:color w:val="000000"/>
          <w:sz w:val="22"/>
          <w:szCs w:val="22"/>
          <w:lang w:val="en-ID"/>
        </w:rPr>
      </w:pPr>
      <w:r w:rsidRPr="0028363B">
        <w:rPr>
          <w:rFonts w:ascii="Bookman Old Style" w:hAnsi="Bookman Old Style" w:cstheme="minorHAnsi"/>
          <w:color w:val="000000"/>
          <w:sz w:val="22"/>
          <w:szCs w:val="22"/>
          <w:lang w:val="en-ID"/>
        </w:rPr>
        <w:t xml:space="preserve">The explanatory design tests the influence of Relative Advantage (RA), Compatibility (COMP), Complexity (CX), Fraud Risk Detection (FRD), and Top Management Support (TMS) on BDA adoption intentions. A quantitative approach was chosen because it is suitable for testing causal hypotheses with 1-5 Likert interval data. </w:t>
      </w:r>
      <w:r w:rsidR="006677B9" w:rsidRPr="006677B9">
        <w:rPr>
          <w:rFonts w:ascii="Bookman Old Style" w:hAnsi="Bookman Old Style" w:cstheme="minorHAnsi"/>
          <w:color w:val="000000"/>
          <w:sz w:val="22"/>
          <w:szCs w:val="22"/>
          <w:lang w:val="en-ID"/>
        </w:rPr>
        <w:t>The subjects in this study consisted of a population and sample relevant to the research objectives. The population was all auditors working at Regional Inspectorates in Indonesia. The sample was selected based on the criteria of auditors with experience or understanding of the use of Big Data Analytics in internal audits. The variables in this study include:</w:t>
      </w:r>
    </w:p>
    <w:p w14:paraId="5EA9F29A" w14:textId="77777777" w:rsidR="006677B9" w:rsidRPr="006677B9" w:rsidRDefault="006677B9" w:rsidP="006677B9">
      <w:pPr>
        <w:autoSpaceDE w:val="0"/>
        <w:autoSpaceDN w:val="0"/>
        <w:adjustRightInd w:val="0"/>
        <w:spacing w:line="360" w:lineRule="auto"/>
        <w:ind w:firstLine="567"/>
        <w:jc w:val="both"/>
        <w:rPr>
          <w:rFonts w:ascii="Bookman Old Style" w:hAnsi="Bookman Old Style" w:cstheme="minorHAnsi"/>
          <w:color w:val="000000"/>
          <w:sz w:val="22"/>
          <w:szCs w:val="22"/>
          <w:lang w:val="en-ID"/>
        </w:rPr>
      </w:pPr>
      <w:r w:rsidRPr="006677B9">
        <w:rPr>
          <w:rFonts w:ascii="Bookman Old Style" w:hAnsi="Bookman Old Style" w:cstheme="minorHAnsi"/>
          <w:color w:val="000000"/>
          <w:sz w:val="22"/>
          <w:szCs w:val="22"/>
          <w:lang w:val="en-ID"/>
        </w:rPr>
        <w:t>1. Relative Advantage</w:t>
      </w:r>
    </w:p>
    <w:p w14:paraId="38CCF934" w14:textId="77777777" w:rsidR="006677B9" w:rsidRPr="006677B9" w:rsidRDefault="006677B9" w:rsidP="006677B9">
      <w:pPr>
        <w:autoSpaceDE w:val="0"/>
        <w:autoSpaceDN w:val="0"/>
        <w:adjustRightInd w:val="0"/>
        <w:spacing w:line="360" w:lineRule="auto"/>
        <w:ind w:firstLine="567"/>
        <w:jc w:val="both"/>
        <w:rPr>
          <w:rFonts w:ascii="Bookman Old Style" w:hAnsi="Bookman Old Style" w:cstheme="minorHAnsi"/>
          <w:color w:val="000000"/>
          <w:sz w:val="22"/>
          <w:szCs w:val="22"/>
          <w:lang w:val="en-ID"/>
        </w:rPr>
      </w:pPr>
      <w:r w:rsidRPr="006677B9">
        <w:rPr>
          <w:rFonts w:ascii="Bookman Old Style" w:hAnsi="Bookman Old Style" w:cstheme="minorHAnsi"/>
          <w:color w:val="000000"/>
          <w:sz w:val="22"/>
          <w:szCs w:val="22"/>
          <w:lang w:val="en-ID"/>
        </w:rPr>
        <w:lastRenderedPageBreak/>
        <w:t>2. Compatibility</w:t>
      </w:r>
    </w:p>
    <w:p w14:paraId="2A811203" w14:textId="77777777" w:rsidR="006677B9" w:rsidRPr="006677B9" w:rsidRDefault="006677B9" w:rsidP="006677B9">
      <w:pPr>
        <w:autoSpaceDE w:val="0"/>
        <w:autoSpaceDN w:val="0"/>
        <w:adjustRightInd w:val="0"/>
        <w:spacing w:line="360" w:lineRule="auto"/>
        <w:ind w:firstLine="567"/>
        <w:jc w:val="both"/>
        <w:rPr>
          <w:rFonts w:ascii="Bookman Old Style" w:hAnsi="Bookman Old Style" w:cstheme="minorHAnsi"/>
          <w:color w:val="000000"/>
          <w:sz w:val="22"/>
          <w:szCs w:val="22"/>
          <w:lang w:val="en-ID"/>
        </w:rPr>
      </w:pPr>
      <w:r w:rsidRPr="006677B9">
        <w:rPr>
          <w:rFonts w:ascii="Bookman Old Style" w:hAnsi="Bookman Old Style" w:cstheme="minorHAnsi"/>
          <w:color w:val="000000"/>
          <w:sz w:val="22"/>
          <w:szCs w:val="22"/>
          <w:lang w:val="en-ID"/>
        </w:rPr>
        <w:t>3. Complexity</w:t>
      </w:r>
    </w:p>
    <w:p w14:paraId="349CD9ED" w14:textId="77777777" w:rsidR="006677B9" w:rsidRPr="006677B9" w:rsidRDefault="006677B9" w:rsidP="006677B9">
      <w:pPr>
        <w:autoSpaceDE w:val="0"/>
        <w:autoSpaceDN w:val="0"/>
        <w:adjustRightInd w:val="0"/>
        <w:spacing w:line="360" w:lineRule="auto"/>
        <w:ind w:firstLine="567"/>
        <w:jc w:val="both"/>
        <w:rPr>
          <w:rFonts w:ascii="Bookman Old Style" w:hAnsi="Bookman Old Style" w:cstheme="minorHAnsi"/>
          <w:color w:val="000000"/>
          <w:sz w:val="22"/>
          <w:szCs w:val="22"/>
          <w:lang w:val="en-ID"/>
        </w:rPr>
      </w:pPr>
      <w:r w:rsidRPr="006677B9">
        <w:rPr>
          <w:rFonts w:ascii="Bookman Old Style" w:hAnsi="Bookman Old Style" w:cstheme="minorHAnsi"/>
          <w:color w:val="000000"/>
          <w:sz w:val="22"/>
          <w:szCs w:val="22"/>
          <w:lang w:val="en-ID"/>
        </w:rPr>
        <w:t>4. Fraud Risk Detection</w:t>
      </w:r>
    </w:p>
    <w:p w14:paraId="373DE65D" w14:textId="5CBB3E26" w:rsidR="006677B9" w:rsidRPr="006677B9" w:rsidRDefault="006677B9" w:rsidP="006677B9">
      <w:pPr>
        <w:autoSpaceDE w:val="0"/>
        <w:autoSpaceDN w:val="0"/>
        <w:adjustRightInd w:val="0"/>
        <w:spacing w:line="360" w:lineRule="auto"/>
        <w:ind w:firstLine="567"/>
        <w:jc w:val="both"/>
        <w:rPr>
          <w:rFonts w:ascii="Bookman Old Style" w:hAnsi="Bookman Old Style" w:cstheme="minorHAnsi"/>
          <w:color w:val="000000"/>
          <w:sz w:val="22"/>
          <w:szCs w:val="22"/>
          <w:lang w:val="en-ID"/>
        </w:rPr>
      </w:pPr>
      <w:r w:rsidRPr="006677B9">
        <w:rPr>
          <w:rFonts w:ascii="Bookman Old Style" w:hAnsi="Bookman Old Style" w:cstheme="minorHAnsi"/>
          <w:color w:val="000000"/>
          <w:sz w:val="22"/>
          <w:szCs w:val="22"/>
          <w:lang w:val="en-ID"/>
        </w:rPr>
        <w:t>5. Top Management Support</w:t>
      </w:r>
    </w:p>
    <w:p w14:paraId="048713AE" w14:textId="16C2817D" w:rsidR="006677B9" w:rsidRPr="00071303" w:rsidRDefault="006677B9" w:rsidP="00071303">
      <w:pPr>
        <w:autoSpaceDE w:val="0"/>
        <w:autoSpaceDN w:val="0"/>
        <w:adjustRightInd w:val="0"/>
        <w:spacing w:line="360" w:lineRule="auto"/>
        <w:ind w:firstLine="567"/>
        <w:jc w:val="both"/>
        <w:rPr>
          <w:rFonts w:ascii="Bookman Old Style" w:hAnsi="Bookman Old Style" w:cstheme="minorHAnsi"/>
          <w:color w:val="000000"/>
          <w:sz w:val="22"/>
          <w:szCs w:val="22"/>
          <w:lang w:val="en-ID"/>
        </w:rPr>
      </w:pPr>
      <w:r w:rsidRPr="006677B9">
        <w:rPr>
          <w:rFonts w:ascii="Bookman Old Style" w:hAnsi="Bookman Old Style" w:cstheme="minorHAnsi"/>
          <w:color w:val="000000"/>
          <w:sz w:val="22"/>
          <w:szCs w:val="22"/>
          <w:lang w:val="en-ID"/>
        </w:rPr>
        <w:t>This study used the organizational unit of analysis. However, due to insufficient aggregate data per organization, the analysis was conducted at the individual level. Consequently, the research findings reflect individual perceptions of the organization rather than objective organizational characteristics. Nevertheless, this step is deemed appropriate to maintain data reliability and the validity of hypothesis testing.</w:t>
      </w:r>
      <w:r w:rsidR="0028363B" w:rsidRPr="0028363B">
        <w:rPr>
          <w:rFonts w:ascii="Bookman Old Style" w:hAnsi="Bookman Old Style" w:cstheme="minorHAnsi"/>
          <w:color w:val="000000"/>
          <w:sz w:val="22"/>
          <w:szCs w:val="22"/>
          <w:lang w:val="en-ID"/>
        </w:rPr>
        <w:t xml:space="preserve"> </w:t>
      </w:r>
    </w:p>
    <w:p w14:paraId="05279373" w14:textId="76390A54" w:rsidR="00F55608" w:rsidRPr="00F55608" w:rsidRDefault="00F55608" w:rsidP="00F55608">
      <w:pPr>
        <w:autoSpaceDE w:val="0"/>
        <w:autoSpaceDN w:val="0"/>
        <w:adjustRightInd w:val="0"/>
        <w:spacing w:line="360" w:lineRule="auto"/>
        <w:jc w:val="both"/>
        <w:rPr>
          <w:rFonts w:ascii="Bookman Old Style" w:hAnsi="Bookman Old Style" w:cstheme="minorHAnsi"/>
          <w:b/>
          <w:bCs/>
          <w:color w:val="000000"/>
        </w:rPr>
      </w:pPr>
      <w:r w:rsidRPr="00F55608">
        <w:rPr>
          <w:rFonts w:ascii="Bookman Old Style" w:hAnsi="Bookman Old Style" w:cstheme="minorHAnsi"/>
          <w:b/>
          <w:bCs/>
          <w:color w:val="000000"/>
        </w:rPr>
        <w:t xml:space="preserve">RESULTS AND DISCUSSION </w:t>
      </w:r>
    </w:p>
    <w:p w14:paraId="4E94245B" w14:textId="77777777" w:rsidR="00ED7DE7" w:rsidRDefault="00F55608" w:rsidP="006E6F51">
      <w:pPr>
        <w:autoSpaceDE w:val="0"/>
        <w:autoSpaceDN w:val="0"/>
        <w:adjustRightInd w:val="0"/>
        <w:spacing w:line="360" w:lineRule="auto"/>
        <w:jc w:val="both"/>
        <w:rPr>
          <w:rFonts w:ascii="Bookman Old Style" w:hAnsi="Bookman Old Style" w:cstheme="minorHAnsi"/>
          <w:b/>
          <w:bCs/>
          <w:color w:val="000000"/>
          <w:sz w:val="22"/>
          <w:szCs w:val="22"/>
        </w:rPr>
      </w:pPr>
      <w:r w:rsidRPr="00625CCB">
        <w:rPr>
          <w:rFonts w:ascii="Bookman Old Style" w:hAnsi="Bookman Old Style" w:cstheme="minorHAnsi"/>
          <w:b/>
          <w:bCs/>
          <w:color w:val="000000"/>
          <w:sz w:val="22"/>
          <w:szCs w:val="22"/>
        </w:rPr>
        <w:t>A. Results</w:t>
      </w:r>
    </w:p>
    <w:p w14:paraId="441C768C" w14:textId="0AC3AE4F" w:rsidR="006E6F51" w:rsidRDefault="00ED7DE7" w:rsidP="00ED7DE7">
      <w:pPr>
        <w:autoSpaceDE w:val="0"/>
        <w:autoSpaceDN w:val="0"/>
        <w:adjustRightInd w:val="0"/>
        <w:spacing w:line="360" w:lineRule="auto"/>
        <w:ind w:firstLine="720"/>
        <w:jc w:val="both"/>
        <w:rPr>
          <w:rFonts w:ascii="Bookman Old Style" w:hAnsi="Bookman Old Style" w:cstheme="minorHAnsi"/>
          <w:color w:val="000000"/>
          <w:sz w:val="22"/>
          <w:szCs w:val="22"/>
        </w:rPr>
      </w:pPr>
      <w:r w:rsidRPr="00ED7DE7">
        <w:rPr>
          <w:rFonts w:ascii="Bookman Old Style" w:hAnsi="Bookman Old Style" w:cstheme="minorHAnsi"/>
          <w:color w:val="000000"/>
          <w:sz w:val="22"/>
          <w:szCs w:val="22"/>
        </w:rPr>
        <w:t xml:space="preserve">Hypothesis testing has criteria that must be met, namely by looking at the t-statistic value, probability value (p-value), and the original sample value. The hypothesis is said to be accepted if the t-statistic value &gt; t-table 1.66, p-values </w:t>
      </w:r>
      <w:r w:rsidRPr="00ED7DE7">
        <w:rPr>
          <w:color w:val="000000"/>
          <w:sz w:val="22"/>
          <w:szCs w:val="22"/>
        </w:rPr>
        <w:t>​​</w:t>
      </w:r>
      <w:r w:rsidRPr="00ED7DE7">
        <w:rPr>
          <w:rFonts w:ascii="Bookman Old Style" w:hAnsi="Bookman Old Style" w:cstheme="minorHAnsi"/>
          <w:color w:val="000000"/>
          <w:sz w:val="22"/>
          <w:szCs w:val="22"/>
        </w:rPr>
        <w:t>&lt; alpha 0.05 (5%), and the original sample value is in line with the hypothesis (J. Hair et al., 2014). Hypothesis testing was tested using the bootstrapping method from SmartPLS analysis.</w:t>
      </w:r>
      <w:r w:rsidR="00F55608" w:rsidRPr="00ED7DE7">
        <w:rPr>
          <w:rFonts w:ascii="Bookman Old Style" w:hAnsi="Bookman Old Style" w:cstheme="minorHAnsi"/>
          <w:color w:val="000000"/>
          <w:sz w:val="22"/>
          <w:szCs w:val="22"/>
        </w:rPr>
        <w:tab/>
      </w:r>
    </w:p>
    <w:p w14:paraId="6C2BD2DB" w14:textId="352E542A" w:rsidR="001B1034" w:rsidRDefault="001B1034" w:rsidP="008E6609">
      <w:pPr>
        <w:autoSpaceDE w:val="0"/>
        <w:autoSpaceDN w:val="0"/>
        <w:adjustRightInd w:val="0"/>
        <w:spacing w:line="360" w:lineRule="auto"/>
        <w:jc w:val="center"/>
        <w:rPr>
          <w:rFonts w:ascii="Bookman Old Style" w:hAnsi="Bookman Old Style" w:cstheme="minorHAnsi"/>
          <w:color w:val="000000"/>
          <w:sz w:val="22"/>
          <w:szCs w:val="22"/>
        </w:rPr>
      </w:pPr>
      <w:r>
        <w:rPr>
          <w:rFonts w:ascii="Bookman Old Style" w:hAnsi="Bookman Old Style" w:cstheme="minorHAnsi"/>
          <w:color w:val="000000"/>
          <w:sz w:val="22"/>
          <w:szCs w:val="22"/>
        </w:rPr>
        <w:t xml:space="preserve">Table 1: </w:t>
      </w:r>
      <w:r w:rsidR="008E6609">
        <w:rPr>
          <w:rFonts w:ascii="Bookman Old Style" w:hAnsi="Bookman Old Style" w:cstheme="minorHAnsi"/>
          <w:color w:val="000000"/>
          <w:sz w:val="22"/>
          <w:szCs w:val="22"/>
        </w:rPr>
        <w:t>Path Coefficient</w:t>
      </w:r>
    </w:p>
    <w:tbl>
      <w:tblPr>
        <w:tblStyle w:val="TabelBiasa2"/>
        <w:tblW w:w="9072" w:type="dxa"/>
        <w:tblLook w:val="04A0" w:firstRow="1" w:lastRow="0" w:firstColumn="1" w:lastColumn="0" w:noHBand="0" w:noVBand="1"/>
      </w:tblPr>
      <w:tblGrid>
        <w:gridCol w:w="3576"/>
        <w:gridCol w:w="1132"/>
        <w:gridCol w:w="1277"/>
        <w:gridCol w:w="938"/>
        <w:gridCol w:w="2149"/>
      </w:tblGrid>
      <w:tr w:rsidR="008E6609" w:rsidRPr="008E6609" w14:paraId="1B317C3F" w14:textId="77777777" w:rsidTr="002513E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6" w:type="dxa"/>
          </w:tcPr>
          <w:p w14:paraId="7F866D25" w14:textId="77777777" w:rsidR="008E6609" w:rsidRPr="008E6609" w:rsidRDefault="008E6609" w:rsidP="008E6609">
            <w:pPr>
              <w:autoSpaceDE w:val="0"/>
              <w:autoSpaceDN w:val="0"/>
              <w:adjustRightInd w:val="0"/>
              <w:spacing w:line="360" w:lineRule="auto"/>
              <w:jc w:val="center"/>
              <w:rPr>
                <w:rFonts w:ascii="Bookman Old Style" w:hAnsi="Bookman Old Style" w:cstheme="minorHAnsi"/>
                <w:color w:val="000000"/>
                <w:sz w:val="22"/>
                <w:szCs w:val="22"/>
                <w:lang w:val="en-US"/>
              </w:rPr>
            </w:pPr>
          </w:p>
        </w:tc>
        <w:tc>
          <w:tcPr>
            <w:tcW w:w="1132" w:type="dxa"/>
          </w:tcPr>
          <w:p w14:paraId="63162B4F" w14:textId="77777777" w:rsidR="008E6609" w:rsidRPr="008E6609" w:rsidRDefault="008E6609" w:rsidP="008E6609">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Original sample (O)</w:t>
            </w:r>
          </w:p>
        </w:tc>
        <w:tc>
          <w:tcPr>
            <w:tcW w:w="1277" w:type="dxa"/>
          </w:tcPr>
          <w:p w14:paraId="6488741A" w14:textId="77777777" w:rsidR="008E6609" w:rsidRPr="008E6609" w:rsidRDefault="008E6609" w:rsidP="008E6609">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 xml:space="preserve">T- statistics </w:t>
            </w:r>
          </w:p>
        </w:tc>
        <w:tc>
          <w:tcPr>
            <w:tcW w:w="938" w:type="dxa"/>
          </w:tcPr>
          <w:p w14:paraId="61DAF3B1" w14:textId="77777777" w:rsidR="008E6609" w:rsidRPr="008E6609" w:rsidRDefault="008E6609" w:rsidP="008E6609">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P-values</w:t>
            </w:r>
          </w:p>
        </w:tc>
        <w:tc>
          <w:tcPr>
            <w:tcW w:w="2149" w:type="dxa"/>
          </w:tcPr>
          <w:p w14:paraId="27C3BCDF" w14:textId="77777777" w:rsidR="008E6609" w:rsidRPr="008E6609" w:rsidRDefault="008E6609" w:rsidP="008E6609">
            <w:pPr>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Keterangan</w:t>
            </w:r>
          </w:p>
        </w:tc>
      </w:tr>
      <w:tr w:rsidR="008E6609" w:rsidRPr="008E6609" w14:paraId="5B52E30F" w14:textId="77777777" w:rsidTr="002513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6" w:type="dxa"/>
          </w:tcPr>
          <w:p w14:paraId="5478506E" w14:textId="5C6CE544" w:rsidR="008E6609" w:rsidRPr="008E6609" w:rsidRDefault="008E6609" w:rsidP="008E6609">
            <w:pPr>
              <w:autoSpaceDE w:val="0"/>
              <w:autoSpaceDN w:val="0"/>
              <w:adjustRightInd w:val="0"/>
              <w:spacing w:line="360" w:lineRule="auto"/>
              <w:jc w:val="center"/>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 xml:space="preserve">Relative Advantage &gt; </w:t>
            </w:r>
            <w:r w:rsidR="005A341F" w:rsidRPr="001459F6">
              <w:rPr>
                <w:rFonts w:ascii="Bookman Old Style" w:hAnsi="Bookman Old Style" w:cstheme="minorHAnsi"/>
                <w:color w:val="000000"/>
                <w:sz w:val="22"/>
                <w:szCs w:val="22"/>
                <w:lang w:val="en"/>
              </w:rPr>
              <w:t>BDA Adoption Intention</w:t>
            </w:r>
            <w:r w:rsidR="005A341F" w:rsidRPr="005A341F">
              <w:rPr>
                <w:rFonts w:ascii="Bookman Old Style" w:hAnsi="Bookman Old Style" w:cstheme="minorHAnsi"/>
                <w:color w:val="000000"/>
                <w:sz w:val="22"/>
                <w:szCs w:val="22"/>
                <w:lang w:val="en"/>
              </w:rPr>
              <w:t xml:space="preserve"> </w:t>
            </w:r>
          </w:p>
        </w:tc>
        <w:tc>
          <w:tcPr>
            <w:tcW w:w="1132" w:type="dxa"/>
          </w:tcPr>
          <w:p w14:paraId="26B27A1B"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-0.075</w:t>
            </w:r>
          </w:p>
        </w:tc>
        <w:tc>
          <w:tcPr>
            <w:tcW w:w="1277" w:type="dxa"/>
          </w:tcPr>
          <w:p w14:paraId="28033819"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1.409</w:t>
            </w:r>
          </w:p>
        </w:tc>
        <w:tc>
          <w:tcPr>
            <w:tcW w:w="938" w:type="dxa"/>
          </w:tcPr>
          <w:p w14:paraId="1E8BEC34"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0.079</w:t>
            </w:r>
          </w:p>
        </w:tc>
        <w:tc>
          <w:tcPr>
            <w:tcW w:w="2149" w:type="dxa"/>
          </w:tcPr>
          <w:p w14:paraId="78F1478D" w14:textId="0BE0D69B"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w:t>
            </w:r>
            <w:r w:rsidR="001737CE" w:rsidRPr="001737CE">
              <w:rPr>
                <w:rFonts w:ascii="Bookman Old Style" w:hAnsi="Bookman Old Style" w:cstheme="minorHAnsi"/>
                <w:color w:val="000000"/>
                <w:sz w:val="22"/>
                <w:szCs w:val="22"/>
                <w:lang w:val="en-US"/>
              </w:rPr>
              <w:t>hypothesis rejected</w:t>
            </w:r>
            <w:r w:rsidRPr="008E6609">
              <w:rPr>
                <w:rFonts w:ascii="Bookman Old Style" w:hAnsi="Bookman Old Style" w:cstheme="minorHAnsi"/>
                <w:color w:val="000000"/>
                <w:sz w:val="22"/>
                <w:szCs w:val="22"/>
                <w:lang w:val="en-US"/>
              </w:rPr>
              <w:t>)</w:t>
            </w:r>
          </w:p>
        </w:tc>
      </w:tr>
      <w:tr w:rsidR="008E6609" w:rsidRPr="008E6609" w14:paraId="0D96CB4A" w14:textId="77777777" w:rsidTr="002513E3">
        <w:trPr>
          <w:trHeight w:val="20"/>
        </w:trPr>
        <w:tc>
          <w:tcPr>
            <w:cnfStyle w:val="001000000000" w:firstRow="0" w:lastRow="0" w:firstColumn="1" w:lastColumn="0" w:oddVBand="0" w:evenVBand="0" w:oddHBand="0" w:evenHBand="0" w:firstRowFirstColumn="0" w:firstRowLastColumn="0" w:lastRowFirstColumn="0" w:lastRowLastColumn="0"/>
            <w:tcW w:w="3576" w:type="dxa"/>
          </w:tcPr>
          <w:p w14:paraId="15DD9397" w14:textId="5541E7F8" w:rsidR="008E6609" w:rsidRPr="008E6609" w:rsidRDefault="008E6609" w:rsidP="008E6609">
            <w:pPr>
              <w:autoSpaceDE w:val="0"/>
              <w:autoSpaceDN w:val="0"/>
              <w:adjustRightInd w:val="0"/>
              <w:spacing w:line="360" w:lineRule="auto"/>
              <w:jc w:val="center"/>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 xml:space="preserve">Compatibility &gt; </w:t>
            </w:r>
            <w:r w:rsidR="005A341F" w:rsidRPr="001459F6">
              <w:rPr>
                <w:rFonts w:ascii="Bookman Old Style" w:hAnsi="Bookman Old Style" w:cstheme="minorHAnsi"/>
                <w:color w:val="000000"/>
                <w:sz w:val="22"/>
                <w:szCs w:val="22"/>
                <w:lang w:val="en"/>
              </w:rPr>
              <w:t>BDA Adoption Intention</w:t>
            </w:r>
            <w:r w:rsidR="005A341F" w:rsidRPr="005A341F">
              <w:rPr>
                <w:rFonts w:ascii="Bookman Old Style" w:hAnsi="Bookman Old Style" w:cstheme="minorHAnsi"/>
                <w:color w:val="000000"/>
                <w:sz w:val="22"/>
                <w:szCs w:val="22"/>
                <w:lang w:val="en"/>
              </w:rPr>
              <w:t xml:space="preserve"> </w:t>
            </w:r>
          </w:p>
        </w:tc>
        <w:tc>
          <w:tcPr>
            <w:tcW w:w="1132" w:type="dxa"/>
          </w:tcPr>
          <w:p w14:paraId="7073B2DD" w14:textId="77777777"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0.058</w:t>
            </w:r>
          </w:p>
        </w:tc>
        <w:tc>
          <w:tcPr>
            <w:tcW w:w="1277" w:type="dxa"/>
          </w:tcPr>
          <w:p w14:paraId="21A1AC2B" w14:textId="77777777"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0.614</w:t>
            </w:r>
          </w:p>
        </w:tc>
        <w:tc>
          <w:tcPr>
            <w:tcW w:w="938" w:type="dxa"/>
          </w:tcPr>
          <w:p w14:paraId="5256A60B" w14:textId="77777777"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0.270</w:t>
            </w:r>
          </w:p>
        </w:tc>
        <w:tc>
          <w:tcPr>
            <w:tcW w:w="2149" w:type="dxa"/>
          </w:tcPr>
          <w:p w14:paraId="612CC537" w14:textId="66CF7B7E"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w:t>
            </w:r>
            <w:r w:rsidR="001737CE" w:rsidRPr="001737CE">
              <w:rPr>
                <w:rFonts w:ascii="Bookman Old Style" w:hAnsi="Bookman Old Style" w:cstheme="minorHAnsi"/>
                <w:color w:val="000000"/>
                <w:sz w:val="22"/>
                <w:szCs w:val="22"/>
                <w:lang w:val="en-US"/>
              </w:rPr>
              <w:t>hypothesis rejected</w:t>
            </w:r>
            <w:r w:rsidRPr="008E6609">
              <w:rPr>
                <w:rFonts w:ascii="Bookman Old Style" w:hAnsi="Bookman Old Style" w:cstheme="minorHAnsi"/>
                <w:color w:val="000000"/>
                <w:sz w:val="22"/>
                <w:szCs w:val="22"/>
                <w:lang w:val="en-US"/>
              </w:rPr>
              <w:t>)</w:t>
            </w:r>
          </w:p>
        </w:tc>
      </w:tr>
      <w:tr w:rsidR="008E6609" w:rsidRPr="008E6609" w14:paraId="10AA25E6" w14:textId="77777777" w:rsidTr="002513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6" w:type="dxa"/>
          </w:tcPr>
          <w:p w14:paraId="6D019678" w14:textId="60B32FE9" w:rsidR="008E6609" w:rsidRPr="008E6609" w:rsidRDefault="008E6609" w:rsidP="008E6609">
            <w:pPr>
              <w:autoSpaceDE w:val="0"/>
              <w:autoSpaceDN w:val="0"/>
              <w:adjustRightInd w:val="0"/>
              <w:spacing w:line="360" w:lineRule="auto"/>
              <w:jc w:val="center"/>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 xml:space="preserve">Complexity &gt; </w:t>
            </w:r>
            <w:r w:rsidR="005A341F" w:rsidRPr="001459F6">
              <w:rPr>
                <w:rFonts w:ascii="Bookman Old Style" w:hAnsi="Bookman Old Style" w:cstheme="minorHAnsi"/>
                <w:color w:val="000000"/>
                <w:sz w:val="22"/>
                <w:szCs w:val="22"/>
                <w:lang w:val="en"/>
              </w:rPr>
              <w:t>BDA Adoption Intention</w:t>
            </w:r>
            <w:r w:rsidR="005A341F" w:rsidRPr="005A341F">
              <w:rPr>
                <w:rFonts w:ascii="Bookman Old Style" w:hAnsi="Bookman Old Style" w:cstheme="minorHAnsi"/>
                <w:color w:val="000000"/>
                <w:sz w:val="22"/>
                <w:szCs w:val="22"/>
                <w:lang w:val="en"/>
              </w:rPr>
              <w:t xml:space="preserve"> </w:t>
            </w:r>
          </w:p>
        </w:tc>
        <w:tc>
          <w:tcPr>
            <w:tcW w:w="1132" w:type="dxa"/>
          </w:tcPr>
          <w:p w14:paraId="70F66976"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-0.061</w:t>
            </w:r>
          </w:p>
        </w:tc>
        <w:tc>
          <w:tcPr>
            <w:tcW w:w="1277" w:type="dxa"/>
          </w:tcPr>
          <w:p w14:paraId="3838B50D"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1.027</w:t>
            </w:r>
          </w:p>
        </w:tc>
        <w:tc>
          <w:tcPr>
            <w:tcW w:w="938" w:type="dxa"/>
          </w:tcPr>
          <w:p w14:paraId="72867DD3"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0.152</w:t>
            </w:r>
          </w:p>
        </w:tc>
        <w:tc>
          <w:tcPr>
            <w:tcW w:w="2149" w:type="dxa"/>
          </w:tcPr>
          <w:p w14:paraId="2C95FA25" w14:textId="066E97A5" w:rsidR="008E6609" w:rsidRPr="008E6609" w:rsidRDefault="001737CE"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737CE">
              <w:rPr>
                <w:rFonts w:ascii="Bookman Old Style" w:hAnsi="Bookman Old Style" w:cstheme="minorHAnsi"/>
                <w:color w:val="000000"/>
                <w:sz w:val="22"/>
                <w:szCs w:val="22"/>
                <w:lang w:val="en-US"/>
              </w:rPr>
              <w:t>hypothesis rejected</w:t>
            </w:r>
            <w:r w:rsidR="008E6609" w:rsidRPr="008E6609">
              <w:rPr>
                <w:rFonts w:ascii="Bookman Old Style" w:hAnsi="Bookman Old Style" w:cstheme="minorHAnsi"/>
                <w:color w:val="000000"/>
                <w:sz w:val="22"/>
                <w:szCs w:val="22"/>
                <w:lang w:val="en-US"/>
              </w:rPr>
              <w:t>)</w:t>
            </w:r>
          </w:p>
        </w:tc>
      </w:tr>
      <w:tr w:rsidR="008E6609" w:rsidRPr="008E6609" w14:paraId="26F6CA72" w14:textId="77777777" w:rsidTr="002513E3">
        <w:trPr>
          <w:trHeight w:val="20"/>
        </w:trPr>
        <w:tc>
          <w:tcPr>
            <w:cnfStyle w:val="001000000000" w:firstRow="0" w:lastRow="0" w:firstColumn="1" w:lastColumn="0" w:oddVBand="0" w:evenVBand="0" w:oddHBand="0" w:evenHBand="0" w:firstRowFirstColumn="0" w:firstRowLastColumn="0" w:lastRowFirstColumn="0" w:lastRowLastColumn="0"/>
            <w:tcW w:w="3576" w:type="dxa"/>
          </w:tcPr>
          <w:p w14:paraId="6A7CB4D4" w14:textId="2642F8D7" w:rsidR="008E6609" w:rsidRPr="008E6609" w:rsidRDefault="008E6609" w:rsidP="008E6609">
            <w:pPr>
              <w:autoSpaceDE w:val="0"/>
              <w:autoSpaceDN w:val="0"/>
              <w:adjustRightInd w:val="0"/>
              <w:spacing w:line="360" w:lineRule="auto"/>
              <w:jc w:val="center"/>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 xml:space="preserve">Fraud Risk Detection </w:t>
            </w:r>
            <w:r w:rsidR="005A341F" w:rsidRPr="001459F6">
              <w:rPr>
                <w:rFonts w:ascii="Bookman Old Style" w:hAnsi="Bookman Old Style" w:cstheme="minorHAnsi"/>
                <w:color w:val="000000"/>
                <w:sz w:val="22"/>
                <w:szCs w:val="22"/>
                <w:lang w:val="en"/>
              </w:rPr>
              <w:t>BDA Adoption Intention</w:t>
            </w:r>
            <w:r w:rsidR="005A341F" w:rsidRPr="005A341F">
              <w:rPr>
                <w:rFonts w:ascii="Bookman Old Style" w:hAnsi="Bookman Old Style" w:cstheme="minorHAnsi"/>
                <w:color w:val="000000"/>
                <w:sz w:val="22"/>
                <w:szCs w:val="22"/>
                <w:lang w:val="en"/>
              </w:rPr>
              <w:t xml:space="preserve"> </w:t>
            </w:r>
          </w:p>
        </w:tc>
        <w:tc>
          <w:tcPr>
            <w:tcW w:w="1132" w:type="dxa"/>
          </w:tcPr>
          <w:p w14:paraId="4D3225C5" w14:textId="77777777"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0.300</w:t>
            </w:r>
          </w:p>
        </w:tc>
        <w:tc>
          <w:tcPr>
            <w:tcW w:w="1277" w:type="dxa"/>
          </w:tcPr>
          <w:p w14:paraId="17DFE0F8" w14:textId="77777777"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4.945</w:t>
            </w:r>
          </w:p>
        </w:tc>
        <w:tc>
          <w:tcPr>
            <w:tcW w:w="938" w:type="dxa"/>
          </w:tcPr>
          <w:p w14:paraId="02C63AE0" w14:textId="77777777"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0.000</w:t>
            </w:r>
          </w:p>
        </w:tc>
        <w:tc>
          <w:tcPr>
            <w:tcW w:w="2149" w:type="dxa"/>
          </w:tcPr>
          <w:p w14:paraId="09CD605F" w14:textId="4F159E48" w:rsidR="008E6609" w:rsidRPr="008E6609" w:rsidRDefault="008E6609" w:rsidP="008E6609">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w:t>
            </w:r>
            <w:r w:rsidR="007353C1" w:rsidRPr="007353C1">
              <w:rPr>
                <w:rFonts w:ascii="Bookman Old Style" w:hAnsi="Bookman Old Style" w:cstheme="minorHAnsi"/>
                <w:color w:val="000000"/>
                <w:sz w:val="22"/>
                <w:szCs w:val="22"/>
                <w:lang w:val="en-US"/>
              </w:rPr>
              <w:t>hypothesis accepted</w:t>
            </w:r>
            <w:r w:rsidRPr="008E6609">
              <w:rPr>
                <w:rFonts w:ascii="Bookman Old Style" w:hAnsi="Bookman Old Style" w:cstheme="minorHAnsi"/>
                <w:color w:val="000000"/>
                <w:sz w:val="22"/>
                <w:szCs w:val="22"/>
                <w:lang w:val="en-US"/>
              </w:rPr>
              <w:t>)</w:t>
            </w:r>
          </w:p>
        </w:tc>
      </w:tr>
      <w:tr w:rsidR="008E6609" w:rsidRPr="008E6609" w14:paraId="656EF354" w14:textId="77777777" w:rsidTr="002513E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576" w:type="dxa"/>
          </w:tcPr>
          <w:p w14:paraId="64C14F25" w14:textId="1D51EC9E" w:rsidR="008E6609" w:rsidRPr="008E6609" w:rsidRDefault="008E6609" w:rsidP="008E6609">
            <w:pPr>
              <w:autoSpaceDE w:val="0"/>
              <w:autoSpaceDN w:val="0"/>
              <w:adjustRightInd w:val="0"/>
              <w:spacing w:line="360" w:lineRule="auto"/>
              <w:jc w:val="center"/>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 xml:space="preserve">Top Management Support &gt; </w:t>
            </w:r>
            <w:r w:rsidR="005A341F" w:rsidRPr="001459F6">
              <w:rPr>
                <w:rFonts w:ascii="Bookman Old Style" w:hAnsi="Bookman Old Style" w:cstheme="minorHAnsi"/>
                <w:color w:val="000000"/>
                <w:sz w:val="22"/>
                <w:szCs w:val="22"/>
                <w:lang w:val="en"/>
              </w:rPr>
              <w:t>BDA Adoption Intention</w:t>
            </w:r>
            <w:r w:rsidR="005A341F" w:rsidRPr="005A341F">
              <w:rPr>
                <w:rFonts w:ascii="Bookman Old Style" w:hAnsi="Bookman Old Style" w:cstheme="minorHAnsi"/>
                <w:color w:val="000000"/>
                <w:sz w:val="22"/>
                <w:szCs w:val="22"/>
                <w:lang w:val="en"/>
              </w:rPr>
              <w:t xml:space="preserve"> </w:t>
            </w:r>
          </w:p>
        </w:tc>
        <w:tc>
          <w:tcPr>
            <w:tcW w:w="1132" w:type="dxa"/>
          </w:tcPr>
          <w:p w14:paraId="670623EE"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0.646</w:t>
            </w:r>
          </w:p>
        </w:tc>
        <w:tc>
          <w:tcPr>
            <w:tcW w:w="1277" w:type="dxa"/>
          </w:tcPr>
          <w:p w14:paraId="719D4FC1"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8.973</w:t>
            </w:r>
          </w:p>
        </w:tc>
        <w:tc>
          <w:tcPr>
            <w:tcW w:w="938" w:type="dxa"/>
          </w:tcPr>
          <w:p w14:paraId="3B098757" w14:textId="77777777"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0.000</w:t>
            </w:r>
          </w:p>
        </w:tc>
        <w:tc>
          <w:tcPr>
            <w:tcW w:w="2149" w:type="dxa"/>
          </w:tcPr>
          <w:p w14:paraId="7799E18E" w14:textId="34E716AC" w:rsidR="008E6609" w:rsidRPr="008E6609" w:rsidRDefault="008E6609" w:rsidP="008E6609">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8E6609">
              <w:rPr>
                <w:rFonts w:ascii="Bookman Old Style" w:hAnsi="Bookman Old Style" w:cstheme="minorHAnsi"/>
                <w:color w:val="000000"/>
                <w:sz w:val="22"/>
                <w:szCs w:val="22"/>
                <w:lang w:val="en-US"/>
              </w:rPr>
              <w:t>(</w:t>
            </w:r>
            <w:r w:rsidR="007353C1" w:rsidRPr="007353C1">
              <w:rPr>
                <w:rFonts w:ascii="Bookman Old Style" w:hAnsi="Bookman Old Style" w:cstheme="minorHAnsi"/>
                <w:color w:val="000000"/>
                <w:sz w:val="22"/>
                <w:szCs w:val="22"/>
                <w:lang w:val="en-US"/>
              </w:rPr>
              <w:t>hypothesis accepted</w:t>
            </w:r>
            <w:r w:rsidRPr="008E6609">
              <w:rPr>
                <w:rFonts w:ascii="Bookman Old Style" w:hAnsi="Bookman Old Style" w:cstheme="minorHAnsi"/>
                <w:color w:val="000000"/>
                <w:sz w:val="22"/>
                <w:szCs w:val="22"/>
                <w:lang w:val="en-US"/>
              </w:rPr>
              <w:t>)</w:t>
            </w:r>
          </w:p>
        </w:tc>
      </w:tr>
    </w:tbl>
    <w:p w14:paraId="58F8BB46" w14:textId="1699B212" w:rsidR="001B1034" w:rsidRPr="008C5308" w:rsidRDefault="002513E3" w:rsidP="008C5308">
      <w:pPr>
        <w:autoSpaceDE w:val="0"/>
        <w:autoSpaceDN w:val="0"/>
        <w:adjustRightInd w:val="0"/>
        <w:spacing w:line="360" w:lineRule="auto"/>
        <w:rPr>
          <w:rFonts w:ascii="Bookman Old Style" w:hAnsi="Bookman Old Style" w:cstheme="minorHAnsi"/>
          <w:color w:val="000000"/>
          <w:sz w:val="22"/>
          <w:szCs w:val="22"/>
          <w:lang w:val="en-US"/>
        </w:rPr>
      </w:pPr>
      <w:r w:rsidRPr="002513E3">
        <w:rPr>
          <w:rFonts w:ascii="Bookman Old Style" w:hAnsi="Bookman Old Style" w:cstheme="minorHAnsi"/>
          <w:color w:val="000000"/>
          <w:sz w:val="22"/>
          <w:szCs w:val="22"/>
          <w:lang w:val="en-US"/>
        </w:rPr>
        <w:t>Source: SmartPLS v.4.0 output</w:t>
      </w:r>
    </w:p>
    <w:p w14:paraId="3F00B619" w14:textId="1D00344E" w:rsidR="006E6F51" w:rsidRPr="006E6F51" w:rsidRDefault="006E6F51" w:rsidP="00D05C13">
      <w:pPr>
        <w:autoSpaceDE w:val="0"/>
        <w:autoSpaceDN w:val="0"/>
        <w:adjustRightInd w:val="0"/>
        <w:spacing w:line="360" w:lineRule="auto"/>
        <w:rPr>
          <w:rFonts w:ascii="Bookman Old Style" w:hAnsi="Bookman Old Style" w:cstheme="minorHAnsi"/>
          <w:color w:val="000000"/>
          <w:sz w:val="22"/>
          <w:szCs w:val="22"/>
          <w:lang w:val="en-US"/>
        </w:rPr>
      </w:pPr>
    </w:p>
    <w:p w14:paraId="3E7D08C3" w14:textId="61B984D2" w:rsidR="006E6F51" w:rsidRPr="006E6F51" w:rsidRDefault="006E6F51" w:rsidP="00002A85">
      <w:pPr>
        <w:autoSpaceDE w:val="0"/>
        <w:autoSpaceDN w:val="0"/>
        <w:adjustRightInd w:val="0"/>
        <w:spacing w:line="360" w:lineRule="auto"/>
        <w:ind w:firstLine="567"/>
        <w:jc w:val="center"/>
        <w:rPr>
          <w:rFonts w:ascii="Bookman Old Style" w:hAnsi="Bookman Old Style" w:cstheme="minorHAnsi"/>
          <w:color w:val="000000"/>
          <w:sz w:val="22"/>
          <w:szCs w:val="22"/>
          <w:lang w:val="en-US"/>
        </w:rPr>
      </w:pPr>
      <w:r w:rsidRPr="00D05C13">
        <w:rPr>
          <w:rFonts w:ascii="Bookman Old Style" w:hAnsi="Bookman Old Style" w:cstheme="minorHAnsi"/>
          <w:b/>
          <w:bCs/>
          <w:color w:val="000000"/>
          <w:sz w:val="22"/>
          <w:szCs w:val="22"/>
          <w:lang w:val="en-US"/>
        </w:rPr>
        <w:lastRenderedPageBreak/>
        <w:t xml:space="preserve">Table </w:t>
      </w:r>
      <w:r w:rsidR="008C5308">
        <w:rPr>
          <w:rFonts w:ascii="Bookman Old Style" w:hAnsi="Bookman Old Style" w:cstheme="minorHAnsi"/>
          <w:b/>
          <w:bCs/>
          <w:color w:val="000000"/>
          <w:sz w:val="22"/>
          <w:szCs w:val="22"/>
          <w:lang w:val="en-US"/>
        </w:rPr>
        <w:t xml:space="preserve">2 </w:t>
      </w:r>
      <w:r w:rsidRPr="00D05C13">
        <w:rPr>
          <w:rFonts w:ascii="Bookman Old Style" w:hAnsi="Bookman Old Style" w:cstheme="minorHAnsi"/>
          <w:b/>
          <w:bCs/>
          <w:color w:val="000000"/>
          <w:sz w:val="22"/>
          <w:szCs w:val="22"/>
          <w:lang w:val="en-US"/>
        </w:rPr>
        <w:t>.</w:t>
      </w:r>
      <w:r w:rsidRPr="006E6F51">
        <w:rPr>
          <w:rFonts w:ascii="Bookman Old Style" w:hAnsi="Bookman Old Style" w:cstheme="minorHAnsi"/>
          <w:color w:val="000000"/>
          <w:sz w:val="22"/>
          <w:szCs w:val="22"/>
          <w:lang w:val="en-US"/>
        </w:rPr>
        <w:t xml:space="preserve"> R-Square Values</w:t>
      </w:r>
    </w:p>
    <w:tbl>
      <w:tblPr>
        <w:tblStyle w:val="TabelBiasa2"/>
        <w:tblW w:w="0" w:type="auto"/>
        <w:tblInd w:w="3192" w:type="dxa"/>
        <w:tblLook w:val="04A0" w:firstRow="1" w:lastRow="0" w:firstColumn="1" w:lastColumn="0" w:noHBand="0" w:noVBand="1"/>
      </w:tblPr>
      <w:tblGrid>
        <w:gridCol w:w="2750"/>
        <w:gridCol w:w="756"/>
      </w:tblGrid>
      <w:tr w:rsidR="00D05C13" w:rsidRPr="00D05C13" w14:paraId="7BD03501" w14:textId="77777777" w:rsidTr="00902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C926C8" w14:textId="77777777" w:rsidR="00D05C13" w:rsidRPr="00D05C13" w:rsidRDefault="00D05C13" w:rsidP="00D05C13">
            <w:pPr>
              <w:jc w:val="center"/>
              <w:rPr>
                <w:b w:val="0"/>
                <w:bCs w:val="0"/>
                <w:lang w:val="en-ID" w:eastAsia="en-ID"/>
              </w:rPr>
            </w:pPr>
            <w:r w:rsidRPr="00D05C13">
              <w:rPr>
                <w:lang w:val="en-ID" w:eastAsia="en-ID"/>
              </w:rPr>
              <w:t>Endogenous Variable</w:t>
            </w:r>
          </w:p>
        </w:tc>
        <w:tc>
          <w:tcPr>
            <w:tcW w:w="0" w:type="auto"/>
            <w:hideMark/>
          </w:tcPr>
          <w:p w14:paraId="07E1C85C" w14:textId="77777777" w:rsidR="00D05C13" w:rsidRPr="00D05C13" w:rsidRDefault="00D05C13" w:rsidP="00D05C13">
            <w:pPr>
              <w:jc w:val="center"/>
              <w:cnfStyle w:val="100000000000" w:firstRow="1" w:lastRow="0" w:firstColumn="0" w:lastColumn="0" w:oddVBand="0" w:evenVBand="0" w:oddHBand="0" w:evenHBand="0" w:firstRowFirstColumn="0" w:firstRowLastColumn="0" w:lastRowFirstColumn="0" w:lastRowLastColumn="0"/>
              <w:rPr>
                <w:b w:val="0"/>
                <w:bCs w:val="0"/>
                <w:lang w:val="en-ID" w:eastAsia="en-ID"/>
              </w:rPr>
            </w:pPr>
            <w:r w:rsidRPr="00D05C13">
              <w:rPr>
                <w:lang w:val="en-ID" w:eastAsia="en-ID"/>
              </w:rPr>
              <w:t>R²</w:t>
            </w:r>
          </w:p>
        </w:tc>
      </w:tr>
      <w:tr w:rsidR="00D05C13" w:rsidRPr="00D05C13" w14:paraId="54BDDFA2" w14:textId="77777777" w:rsidTr="00902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8E616B" w14:textId="77777777" w:rsidR="00D05C13" w:rsidRPr="00D05C13" w:rsidRDefault="00D05C13" w:rsidP="00D05C13">
            <w:pPr>
              <w:rPr>
                <w:lang w:val="en-ID" w:eastAsia="en-ID"/>
              </w:rPr>
            </w:pPr>
            <w:r w:rsidRPr="00D05C13">
              <w:rPr>
                <w:lang w:val="en-ID" w:eastAsia="en-ID"/>
              </w:rPr>
              <w:t>BDA Adoption Intention</w:t>
            </w:r>
          </w:p>
        </w:tc>
        <w:tc>
          <w:tcPr>
            <w:tcW w:w="0" w:type="auto"/>
            <w:hideMark/>
          </w:tcPr>
          <w:p w14:paraId="5A3C4207" w14:textId="77777777" w:rsidR="00D05C13" w:rsidRPr="00D05C13" w:rsidRDefault="00D05C13" w:rsidP="00D05C13">
            <w:pPr>
              <w:cnfStyle w:val="000000100000" w:firstRow="0" w:lastRow="0" w:firstColumn="0" w:lastColumn="0" w:oddVBand="0" w:evenVBand="0" w:oddHBand="1" w:evenHBand="0" w:firstRowFirstColumn="0" w:firstRowLastColumn="0" w:lastRowFirstColumn="0" w:lastRowLastColumn="0"/>
              <w:rPr>
                <w:lang w:val="en-ID" w:eastAsia="en-ID"/>
              </w:rPr>
            </w:pPr>
            <w:r w:rsidRPr="00D05C13">
              <w:rPr>
                <w:lang w:val="en-ID" w:eastAsia="en-ID"/>
              </w:rPr>
              <w:t>0.689</w:t>
            </w:r>
          </w:p>
        </w:tc>
      </w:tr>
    </w:tbl>
    <w:p w14:paraId="41264572" w14:textId="40722D9D" w:rsidR="006E6F51" w:rsidRPr="006E6F51" w:rsidRDefault="006E6F51" w:rsidP="00D05C13">
      <w:pPr>
        <w:autoSpaceDE w:val="0"/>
        <w:autoSpaceDN w:val="0"/>
        <w:adjustRightInd w:val="0"/>
        <w:spacing w:line="360" w:lineRule="auto"/>
        <w:ind w:left="2160" w:firstLine="720"/>
        <w:rPr>
          <w:rFonts w:ascii="Bookman Old Style" w:hAnsi="Bookman Old Style" w:cstheme="minorHAnsi"/>
          <w:color w:val="000000"/>
          <w:sz w:val="22"/>
          <w:szCs w:val="22"/>
          <w:lang w:val="en-US"/>
        </w:rPr>
      </w:pPr>
      <w:r w:rsidRPr="006E6F51">
        <w:rPr>
          <w:rFonts w:ascii="Bookman Old Style" w:hAnsi="Bookman Old Style" w:cstheme="minorHAnsi"/>
          <w:color w:val="000000"/>
          <w:sz w:val="22"/>
          <w:szCs w:val="22"/>
          <w:lang w:val="en-US"/>
        </w:rPr>
        <w:t>Source: SmartPLS v.4.0 output</w:t>
      </w:r>
    </w:p>
    <w:p w14:paraId="481EAE64" w14:textId="77777777" w:rsidR="006E6F51" w:rsidRPr="006E6F51" w:rsidRDefault="006E6F51" w:rsidP="00D05C13">
      <w:pPr>
        <w:autoSpaceDE w:val="0"/>
        <w:autoSpaceDN w:val="0"/>
        <w:adjustRightInd w:val="0"/>
        <w:spacing w:line="360" w:lineRule="auto"/>
        <w:ind w:left="709" w:firstLine="567"/>
        <w:jc w:val="both"/>
        <w:rPr>
          <w:rFonts w:ascii="Bookman Old Style" w:hAnsi="Bookman Old Style" w:cstheme="minorHAnsi"/>
          <w:color w:val="000000"/>
          <w:sz w:val="22"/>
          <w:szCs w:val="22"/>
          <w:lang w:val="en-US"/>
        </w:rPr>
      </w:pPr>
      <w:r w:rsidRPr="006E6F51">
        <w:rPr>
          <w:rFonts w:ascii="Bookman Old Style" w:hAnsi="Bookman Old Style" w:cstheme="minorHAnsi"/>
          <w:color w:val="000000"/>
          <w:sz w:val="22"/>
          <w:szCs w:val="22"/>
          <w:lang w:val="en-US"/>
        </w:rPr>
        <w:t>The R² value of 0.689 indicates that Relative Advantage, Compatibility, Complexity, Fraud Risk Detection, and Top Management Support jointly explain 68.9% of the variance in BDA adoption intention, reflecting a strong explanatory power of the model.</w:t>
      </w:r>
    </w:p>
    <w:p w14:paraId="7E35D060" w14:textId="77777777" w:rsidR="006E6F51" w:rsidRPr="006E6F51" w:rsidRDefault="006E6F51" w:rsidP="006E6F51">
      <w:pPr>
        <w:autoSpaceDE w:val="0"/>
        <w:autoSpaceDN w:val="0"/>
        <w:adjustRightInd w:val="0"/>
        <w:spacing w:line="360" w:lineRule="auto"/>
        <w:ind w:firstLine="567"/>
        <w:rPr>
          <w:rFonts w:ascii="Bookman Old Style" w:hAnsi="Bookman Old Style" w:cstheme="minorHAnsi"/>
          <w:color w:val="000000"/>
          <w:sz w:val="22"/>
          <w:szCs w:val="22"/>
          <w:lang w:val="en-US"/>
        </w:rPr>
      </w:pPr>
    </w:p>
    <w:p w14:paraId="7F162216" w14:textId="77777777" w:rsidR="00F55608" w:rsidRPr="00136A2C" w:rsidRDefault="00F55608" w:rsidP="00F55608">
      <w:pPr>
        <w:autoSpaceDE w:val="0"/>
        <w:autoSpaceDN w:val="0"/>
        <w:adjustRightInd w:val="0"/>
        <w:spacing w:line="360" w:lineRule="auto"/>
        <w:jc w:val="both"/>
        <w:rPr>
          <w:rFonts w:ascii="Bookman Old Style" w:hAnsi="Bookman Old Style" w:cstheme="minorHAnsi"/>
          <w:b/>
          <w:bCs/>
          <w:color w:val="000000"/>
        </w:rPr>
      </w:pPr>
      <w:r w:rsidRPr="00136A2C">
        <w:rPr>
          <w:rFonts w:ascii="Bookman Old Style" w:hAnsi="Bookman Old Style" w:cstheme="minorHAnsi"/>
          <w:b/>
          <w:bCs/>
          <w:color w:val="000000"/>
        </w:rPr>
        <w:t>B. Discussion</w:t>
      </w:r>
      <w:r w:rsidRPr="00136A2C">
        <w:rPr>
          <w:rFonts w:ascii="Bookman Old Style" w:hAnsi="Bookman Old Style" w:cstheme="minorHAnsi"/>
          <w:b/>
          <w:bCs/>
          <w:color w:val="000000"/>
        </w:rPr>
        <w:tab/>
      </w:r>
    </w:p>
    <w:p w14:paraId="1F8A602F" w14:textId="77777777" w:rsidR="009D6454" w:rsidRPr="00127D67" w:rsidRDefault="009D6454" w:rsidP="009D6454">
      <w:pPr>
        <w:autoSpaceDE w:val="0"/>
        <w:autoSpaceDN w:val="0"/>
        <w:adjustRightInd w:val="0"/>
        <w:spacing w:before="240" w:line="360" w:lineRule="auto"/>
        <w:rPr>
          <w:rFonts w:ascii="Bookman Old Style" w:hAnsi="Bookman Old Style" w:cstheme="minorHAnsi"/>
          <w:b/>
          <w:bCs/>
          <w:color w:val="000000"/>
          <w:sz w:val="22"/>
          <w:szCs w:val="22"/>
          <w:lang w:val="en-US"/>
        </w:rPr>
      </w:pPr>
      <w:r w:rsidRPr="00127D67">
        <w:rPr>
          <w:rFonts w:ascii="Bookman Old Style" w:hAnsi="Bookman Old Style" w:cstheme="minorHAnsi"/>
          <w:b/>
          <w:bCs/>
          <w:color w:val="000000"/>
          <w:sz w:val="22"/>
          <w:szCs w:val="22"/>
          <w:lang w:val="en-US"/>
        </w:rPr>
        <w:t>1. The influence of relative advantage on BDA adoption intention</w:t>
      </w:r>
    </w:p>
    <w:p w14:paraId="14161472" w14:textId="77777777" w:rsidR="00136A2C" w:rsidRDefault="008B7D56" w:rsidP="00136A2C">
      <w:pPr>
        <w:autoSpaceDE w:val="0"/>
        <w:autoSpaceDN w:val="0"/>
        <w:adjustRightInd w:val="0"/>
        <w:spacing w:before="240" w:line="360" w:lineRule="auto"/>
        <w:ind w:firstLine="567"/>
        <w:jc w:val="both"/>
        <w:rPr>
          <w:rFonts w:ascii="Bookman Old Style" w:hAnsi="Bookman Old Style" w:cstheme="minorHAnsi"/>
          <w:color w:val="000000"/>
          <w:sz w:val="22"/>
          <w:szCs w:val="22"/>
          <w:lang w:val="en-US"/>
        </w:rPr>
      </w:pPr>
      <w:r w:rsidRPr="008B7D56">
        <w:rPr>
          <w:rFonts w:ascii="Bookman Old Style" w:hAnsi="Bookman Old Style" w:cstheme="minorHAnsi"/>
          <w:color w:val="000000"/>
          <w:sz w:val="22"/>
          <w:szCs w:val="22"/>
          <w:lang w:val="en-US"/>
        </w:rPr>
        <w:t>The results of hypothesis testing (H1) indicate that relative advantage negatively influences the intention to adopt Big Data Analytics (BDA). This finding indicates that even if a new technology has a relative advantage over legacy systems, this is not necessarily the primary factor driving auditors to adopt it. In the context of public sector internal audits, auditors more often consider factors such as ease of use, organizational support, and resource availability rather than the relative benefits offered by new technologies.</w:t>
      </w:r>
    </w:p>
    <w:p w14:paraId="50FA1FF1" w14:textId="15450679" w:rsidR="00317DDC" w:rsidRPr="00317DDC" w:rsidRDefault="008B7D56" w:rsidP="00136A2C">
      <w:pPr>
        <w:autoSpaceDE w:val="0"/>
        <w:autoSpaceDN w:val="0"/>
        <w:adjustRightInd w:val="0"/>
        <w:spacing w:before="240" w:line="360" w:lineRule="auto"/>
        <w:ind w:firstLine="567"/>
        <w:jc w:val="both"/>
        <w:rPr>
          <w:rFonts w:ascii="Bookman Old Style" w:hAnsi="Bookman Old Style" w:cstheme="minorHAnsi"/>
          <w:color w:val="000000"/>
          <w:sz w:val="22"/>
          <w:szCs w:val="22"/>
          <w:lang w:val="en-US"/>
        </w:rPr>
      </w:pPr>
      <w:r w:rsidRPr="008B7D56">
        <w:rPr>
          <w:rFonts w:ascii="Bookman Old Style" w:hAnsi="Bookman Old Style" w:cstheme="minorHAnsi"/>
          <w:color w:val="000000"/>
          <w:sz w:val="22"/>
          <w:szCs w:val="22"/>
          <w:lang w:val="en-US"/>
        </w:rPr>
        <w:t>Within the TOE (Technology-Organization-Environment) framework, relative advantage falls within the technological context dimension, which emphasizes that innovation adoption is influenced by the perceived benefits of the technology compared to prior practices (Tornatzky &amp; Fleischer, 1990). However, when relative benefits are difficult to measure directly, auditors tend to hesitate to use this factor as the primary basis for adoption decisions. This aligns with the view of Oliveira et al. (2014), who stated that relative advantage is not always a determinant of technology adoption, particularly in public sector organizations that are more influenced by policy and regulatory factors.</w:t>
      </w:r>
      <w:r w:rsidR="00317DDC" w:rsidRPr="00317DDC">
        <w:rPr>
          <w:rFonts w:ascii="Bookman Old Style" w:hAnsi="Bookman Old Style" w:cstheme="minorHAnsi"/>
          <w:color w:val="000000"/>
          <w:sz w:val="22"/>
          <w:szCs w:val="22"/>
          <w:lang w:val="en-US"/>
        </w:rPr>
        <w:t>.</w:t>
      </w:r>
    </w:p>
    <w:p w14:paraId="341B6C06" w14:textId="717DC514" w:rsidR="00A92601" w:rsidRPr="00127D67" w:rsidRDefault="00317DDC" w:rsidP="00A92601">
      <w:pPr>
        <w:autoSpaceDE w:val="0"/>
        <w:autoSpaceDN w:val="0"/>
        <w:adjustRightInd w:val="0"/>
        <w:spacing w:line="360" w:lineRule="auto"/>
        <w:rPr>
          <w:rFonts w:ascii="Bookman Old Style" w:hAnsi="Bookman Old Style" w:cstheme="minorHAnsi"/>
          <w:b/>
          <w:bCs/>
          <w:color w:val="000000"/>
          <w:sz w:val="22"/>
          <w:szCs w:val="22"/>
          <w:lang w:val="en-US"/>
        </w:rPr>
      </w:pPr>
      <w:r w:rsidRPr="00127D67">
        <w:rPr>
          <w:rFonts w:ascii="Bookman Old Style" w:hAnsi="Bookman Old Style" w:cstheme="minorHAnsi"/>
          <w:b/>
          <w:bCs/>
          <w:color w:val="000000"/>
          <w:sz w:val="22"/>
          <w:szCs w:val="22"/>
          <w:lang w:val="en-US"/>
        </w:rPr>
        <w:t>2.</w:t>
      </w:r>
      <w:r w:rsidR="00A92601" w:rsidRPr="00127D67">
        <w:rPr>
          <w:rFonts w:ascii="Bookman Old Style" w:hAnsi="Bookman Old Style" w:cstheme="minorHAnsi"/>
          <w:b/>
          <w:bCs/>
          <w:color w:val="000000"/>
          <w:sz w:val="22"/>
          <w:szCs w:val="22"/>
          <w:lang w:val="en-US"/>
        </w:rPr>
        <w:t xml:space="preserve"> The Effect of Compatibility on BDA Adoption Intention</w:t>
      </w:r>
    </w:p>
    <w:p w14:paraId="225B7765" w14:textId="1FDB69C3" w:rsidR="00317DDC" w:rsidRDefault="00A92601" w:rsidP="00AF2627">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A92601">
        <w:rPr>
          <w:rFonts w:ascii="Bookman Old Style" w:hAnsi="Bookman Old Style" w:cstheme="minorHAnsi"/>
          <w:color w:val="000000"/>
          <w:sz w:val="22"/>
          <w:szCs w:val="22"/>
          <w:lang w:val="en-US"/>
        </w:rPr>
        <w:t xml:space="preserve">The results of the hypothesis test (H2) indicate that the compatibility variable negatively influences the intention of auditors at Regional Inspectorates in Indonesia to adopt Big Data Analytics (BDA). This indicates that although BDA technology has </w:t>
      </w:r>
      <w:r w:rsidRPr="00A92601">
        <w:rPr>
          <w:rFonts w:ascii="Bookman Old Style" w:hAnsi="Bookman Old Style" w:cstheme="minorHAnsi"/>
          <w:color w:val="000000"/>
          <w:sz w:val="22"/>
          <w:szCs w:val="22"/>
          <w:lang w:val="en-US"/>
        </w:rPr>
        <w:lastRenderedPageBreak/>
        <w:t>the potential to support internal audits, auditors perceive a mismatch between the technology's features and the established systems, procedures, and work habits within the Inspectorate. When auditors perceive that new technology is incompatible with existing audit practices, their motivation to adopt it tends to decrease.</w:t>
      </w:r>
      <w:r w:rsidR="00AF2627">
        <w:rPr>
          <w:rFonts w:ascii="Bookman Old Style" w:hAnsi="Bookman Old Style" w:cstheme="minorHAnsi"/>
          <w:color w:val="000000"/>
          <w:sz w:val="22"/>
          <w:szCs w:val="22"/>
          <w:lang w:val="en-US"/>
        </w:rPr>
        <w:t>.</w:t>
      </w:r>
      <w:r w:rsidRPr="00A92601">
        <w:rPr>
          <w:rFonts w:ascii="Bookman Old Style" w:hAnsi="Bookman Old Style" w:cstheme="minorHAnsi"/>
          <w:color w:val="000000"/>
          <w:sz w:val="22"/>
          <w:szCs w:val="22"/>
          <w:lang w:val="en-US"/>
        </w:rPr>
        <w:t>From the perspective of the TOE (Technology-Organization-Environment) framework, compatibility falls within the technological context, reflecting the extent to which new technology aligns with the organization's infrastructure, values, and work processes (Tornatzky &amp; Fleischer, 1990). This negative result indicates that the level of BDA's compatibility with auditors' needs is still low, resulting in the technology being perceived as not providing easy integration into existing audit systems. This confirms that not all technological innovations can be readily adopted if they are not compatible with existing technical conditions and work culture. The results of this study are in line with the findings of Siregar (2018) and Alam et al. (2024) who explained that the level of complexity and technological incompatibility can reduce user intention to adopt a new system. This finding is also supported by Maroufkhani et al. (2020) and Trisnadewi et al. (2024) who found that compatibility does not significantly influence BDA adoption, especially in organizations with limited resources and infrastructure. Loh &amp; Teoh (2021) also showed similar results in the manufacturing context, where compatibility was not a dominant factor in driving BDA adoption.</w:t>
      </w:r>
    </w:p>
    <w:p w14:paraId="1289DEA8" w14:textId="00B293B9" w:rsidR="00AF2627" w:rsidRPr="00127D67" w:rsidRDefault="009D6454" w:rsidP="00AF2627">
      <w:pPr>
        <w:autoSpaceDE w:val="0"/>
        <w:autoSpaceDN w:val="0"/>
        <w:adjustRightInd w:val="0"/>
        <w:spacing w:line="360" w:lineRule="auto"/>
        <w:rPr>
          <w:rFonts w:ascii="Bookman Old Style" w:hAnsi="Bookman Old Style" w:cstheme="minorHAnsi"/>
          <w:b/>
          <w:bCs/>
          <w:color w:val="000000"/>
          <w:sz w:val="22"/>
          <w:szCs w:val="22"/>
          <w:lang w:val="en-US"/>
        </w:rPr>
      </w:pPr>
      <w:r w:rsidRPr="00127D67">
        <w:rPr>
          <w:rFonts w:ascii="Bookman Old Style" w:hAnsi="Bookman Old Style" w:cstheme="minorHAnsi"/>
          <w:b/>
          <w:bCs/>
          <w:color w:val="000000"/>
          <w:sz w:val="22"/>
          <w:szCs w:val="22"/>
          <w:lang w:val="en-US"/>
        </w:rPr>
        <w:t>3.</w:t>
      </w:r>
      <w:r w:rsidR="00AF2627" w:rsidRPr="00127D67">
        <w:rPr>
          <w:b/>
          <w:bCs/>
        </w:rPr>
        <w:t xml:space="preserve"> </w:t>
      </w:r>
      <w:r w:rsidR="00AF2627" w:rsidRPr="00127D67">
        <w:rPr>
          <w:rFonts w:ascii="Bookman Old Style" w:hAnsi="Bookman Old Style" w:cstheme="minorHAnsi"/>
          <w:b/>
          <w:bCs/>
          <w:color w:val="000000"/>
          <w:sz w:val="22"/>
          <w:szCs w:val="22"/>
          <w:lang w:val="en-US"/>
        </w:rPr>
        <w:t>The Effect of Complexity on BDA Adoption Intention</w:t>
      </w:r>
    </w:p>
    <w:p w14:paraId="1284012A" w14:textId="5DD9CFB6" w:rsidR="00AF2627" w:rsidRPr="00AF2627" w:rsidRDefault="00AF2627" w:rsidP="00AF2627">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AF2627">
        <w:rPr>
          <w:rFonts w:ascii="Bookman Old Style" w:hAnsi="Bookman Old Style" w:cstheme="minorHAnsi"/>
          <w:color w:val="000000"/>
          <w:sz w:val="22"/>
          <w:szCs w:val="22"/>
          <w:lang w:val="en-US"/>
        </w:rPr>
        <w:t>The results of hypothesis testing (H3) indicate that the complexity variable negatively influences BDA adoption intention. This suggests that the higher the level of complexity auditors perceive in using BDA, the lower their intention to utilize it in internal audits. Complexity encompasses the difficulty in understanding technological features, the need for higher technical skills, and adapting to changes in work procedures.From the TOE framework perspective, complexity falls within the technological context dimension, which explains the characteristics of a technology as factors influencing acceptance and adoption. When a technology is perceived as overly complex, requiring a lengthy learning process, and demanding technical skills that not all auditors possess, it can create resistance to use. Regional Inspectorate auditors tend to view BDA as a technology that increases cognitive burden, time, and energy to understand, thus reducing their motivation to use it.</w:t>
      </w:r>
    </w:p>
    <w:p w14:paraId="2E85E19E" w14:textId="6D2D732F" w:rsidR="009D6454" w:rsidRDefault="00AF2627" w:rsidP="00AF2627">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AF2627">
        <w:rPr>
          <w:rFonts w:ascii="Bookman Old Style" w:hAnsi="Bookman Old Style" w:cstheme="minorHAnsi"/>
          <w:color w:val="000000"/>
          <w:sz w:val="22"/>
          <w:szCs w:val="22"/>
          <w:lang w:val="en-US"/>
        </w:rPr>
        <w:lastRenderedPageBreak/>
        <w:t>This finding is consistent with research by Siregar (2018) and Alam et al. (2024), which showed that complexity does not positively influence technology adoption intention. Conversely, this finding contradicts the research by Ayuningtyas et al. (2024) and Insan et al. (2022) found that complexity can actually have a positive effect on usage intentions. This difference may be explained by the different research contexts, where technological readiness and user competency within the Regional Inspectorate are still relatively limited compared to other, more digitally advanced sectors.</w:t>
      </w:r>
    </w:p>
    <w:p w14:paraId="5E4C0BF5" w14:textId="495D0A91" w:rsidR="00F3169B" w:rsidRPr="00127D67" w:rsidRDefault="009D6454" w:rsidP="00F3169B">
      <w:pPr>
        <w:autoSpaceDE w:val="0"/>
        <w:autoSpaceDN w:val="0"/>
        <w:adjustRightInd w:val="0"/>
        <w:spacing w:line="360" w:lineRule="auto"/>
        <w:rPr>
          <w:rFonts w:ascii="Bookman Old Style" w:hAnsi="Bookman Old Style" w:cstheme="minorHAnsi"/>
          <w:b/>
          <w:bCs/>
          <w:color w:val="000000"/>
          <w:sz w:val="22"/>
          <w:szCs w:val="22"/>
          <w:lang w:val="en-US"/>
        </w:rPr>
      </w:pPr>
      <w:r w:rsidRPr="00127D67">
        <w:rPr>
          <w:rFonts w:ascii="Bookman Old Style" w:hAnsi="Bookman Old Style" w:cstheme="minorHAnsi"/>
          <w:b/>
          <w:bCs/>
          <w:color w:val="000000"/>
          <w:sz w:val="22"/>
          <w:szCs w:val="22"/>
          <w:lang w:val="en-US"/>
        </w:rPr>
        <w:t>4.</w:t>
      </w:r>
      <w:r w:rsidR="00F3169B" w:rsidRPr="00127D67">
        <w:rPr>
          <w:b/>
          <w:bCs/>
        </w:rPr>
        <w:t xml:space="preserve"> </w:t>
      </w:r>
      <w:r w:rsidR="00F3169B" w:rsidRPr="00127D67">
        <w:rPr>
          <w:rFonts w:ascii="Bookman Old Style" w:hAnsi="Bookman Old Style" w:cstheme="minorHAnsi"/>
          <w:b/>
          <w:bCs/>
          <w:color w:val="000000"/>
          <w:sz w:val="22"/>
          <w:szCs w:val="22"/>
          <w:lang w:val="en-US"/>
        </w:rPr>
        <w:t>The Influence of Fraud Risk Detection on BDA Adoption Intention</w:t>
      </w:r>
    </w:p>
    <w:p w14:paraId="08F15ED3" w14:textId="5D2FB923" w:rsidR="009D6454" w:rsidRDefault="00F3169B" w:rsidP="00F3169B">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F3169B">
        <w:rPr>
          <w:rFonts w:ascii="Bookman Old Style" w:hAnsi="Bookman Old Style" w:cstheme="minorHAnsi"/>
          <w:color w:val="000000"/>
          <w:sz w:val="22"/>
          <w:szCs w:val="22"/>
          <w:lang w:val="en-US"/>
        </w:rPr>
        <w:t>The results of the hypothesis test (H4) for the fraud risk detection variable have a positive effect on BDA adoption intention. This is because the greater the capability of BDA technology in detecting potential fraud, the greater the auditor's motivation to use it in the internal audit process. Auditors perceive BDA as being able to improve the quality of fraud detection through faster, more accurate, and data-driven methods, thus increasing their confidence in the effectiveness of this technology (Yoon et al., 2015).</w:t>
      </w:r>
      <w:r>
        <w:rPr>
          <w:rFonts w:ascii="Bookman Old Style" w:hAnsi="Bookman Old Style" w:cstheme="minorHAnsi"/>
          <w:color w:val="000000"/>
          <w:sz w:val="22"/>
          <w:szCs w:val="22"/>
          <w:lang w:val="en-US"/>
        </w:rPr>
        <w:t xml:space="preserve"> f</w:t>
      </w:r>
      <w:r w:rsidRPr="00F3169B">
        <w:rPr>
          <w:rFonts w:ascii="Bookman Old Style" w:hAnsi="Bookman Old Style" w:cstheme="minorHAnsi"/>
          <w:color w:val="000000"/>
          <w:sz w:val="22"/>
          <w:szCs w:val="22"/>
          <w:lang w:val="en-US"/>
        </w:rPr>
        <w:t>rom the perspective of the TOE (Technology-Organization-Environment) framework, fraud risk detection falls within the technological context, which emphasizes the relative benefits and capabilities of technology in supporting organizational performance. The TOE explains that innovation adoption is influenced by the added value of technology, including its ability to support accurate risk detection and internal control (Tornatzky &amp; Fleischer, 1990). Therefore, BDA's ability to identify anomalous patterns and indications of fraud is a crucial factor encouraging auditors to integrate this technology into their audit activities.</w:t>
      </w:r>
    </w:p>
    <w:p w14:paraId="0F28ADC0" w14:textId="2528CDA3" w:rsidR="00D977C4" w:rsidRPr="00127D67" w:rsidRDefault="009D6454" w:rsidP="00D977C4">
      <w:pPr>
        <w:autoSpaceDE w:val="0"/>
        <w:autoSpaceDN w:val="0"/>
        <w:adjustRightInd w:val="0"/>
        <w:spacing w:line="360" w:lineRule="auto"/>
        <w:rPr>
          <w:rFonts w:ascii="Bookman Old Style" w:hAnsi="Bookman Old Style" w:cstheme="minorHAnsi"/>
          <w:b/>
          <w:bCs/>
          <w:color w:val="000000"/>
          <w:sz w:val="22"/>
          <w:szCs w:val="22"/>
          <w:lang w:val="en-US"/>
        </w:rPr>
      </w:pPr>
      <w:r w:rsidRPr="00127D67">
        <w:rPr>
          <w:rFonts w:ascii="Bookman Old Style" w:hAnsi="Bookman Old Style" w:cstheme="minorHAnsi"/>
          <w:b/>
          <w:bCs/>
          <w:color w:val="000000"/>
          <w:sz w:val="22"/>
          <w:szCs w:val="22"/>
          <w:lang w:val="en-US"/>
        </w:rPr>
        <w:t xml:space="preserve">5. </w:t>
      </w:r>
      <w:r w:rsidR="00D977C4" w:rsidRPr="00127D67">
        <w:rPr>
          <w:rFonts w:ascii="Bookman Old Style" w:hAnsi="Bookman Old Style" w:cstheme="minorHAnsi"/>
          <w:b/>
          <w:bCs/>
          <w:color w:val="000000"/>
          <w:sz w:val="22"/>
          <w:szCs w:val="22"/>
          <w:lang w:val="en-US"/>
        </w:rPr>
        <w:t>The Influence of Top Management Support on BDA Adoption Intention</w:t>
      </w:r>
    </w:p>
    <w:p w14:paraId="2657639E" w14:textId="6CDAE8FB" w:rsidR="00D977C4" w:rsidRPr="00D977C4" w:rsidRDefault="00D977C4" w:rsidP="00D977C4">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D977C4">
        <w:rPr>
          <w:rFonts w:ascii="Bookman Old Style" w:hAnsi="Bookman Old Style" w:cstheme="minorHAnsi"/>
          <w:color w:val="000000"/>
          <w:sz w:val="22"/>
          <w:szCs w:val="22"/>
          <w:lang w:val="en-US"/>
        </w:rPr>
        <w:t>The results of the hypothesis test (H5) for the variable top management support have a positive effect on BDA adoption intention. This is because the greater the provision of technology by top management, the higher the individual's intention to use the technology (Orji et al., 2020).</w:t>
      </w:r>
      <w:r>
        <w:rPr>
          <w:rFonts w:ascii="Bookman Old Style" w:hAnsi="Bookman Old Style" w:cstheme="minorHAnsi"/>
          <w:color w:val="000000"/>
          <w:sz w:val="22"/>
          <w:szCs w:val="22"/>
          <w:lang w:val="en-US"/>
        </w:rPr>
        <w:t xml:space="preserve"> </w:t>
      </w:r>
      <w:r w:rsidRPr="00D977C4">
        <w:rPr>
          <w:rFonts w:ascii="Bookman Old Style" w:hAnsi="Bookman Old Style" w:cstheme="minorHAnsi"/>
          <w:color w:val="000000"/>
          <w:sz w:val="22"/>
          <w:szCs w:val="22"/>
          <w:lang w:val="en-US"/>
        </w:rPr>
        <w:t xml:space="preserve">From the perspective of the TOE framework (Technology-Organization-Environment), top management support is included in the organizational context dimension, which emphasizes that organizational readiness is strongly influenced by leadership policies, commitment, and support. TOE explains that innovation adoption is determined not only by technological aspects, </w:t>
      </w:r>
      <w:r w:rsidRPr="00D977C4">
        <w:rPr>
          <w:rFonts w:ascii="Bookman Old Style" w:hAnsi="Bookman Old Style" w:cstheme="minorHAnsi"/>
          <w:color w:val="000000"/>
          <w:sz w:val="22"/>
          <w:szCs w:val="22"/>
          <w:lang w:val="en-US"/>
        </w:rPr>
        <w:lastRenderedPageBreak/>
        <w:t>but also by the extent to which the organization is able to provide strategic impetus and support for successful implementation (Tornatzky &amp; Fleischer, 1990). Thus, top management support is a crucial factor facilitating organizational readiness in integrating BDA into the internal audit process.</w:t>
      </w:r>
    </w:p>
    <w:p w14:paraId="7CC7CB07" w14:textId="426DF3A4" w:rsidR="009D6454" w:rsidRDefault="00D977C4" w:rsidP="00D977C4">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D977C4">
        <w:rPr>
          <w:rFonts w:ascii="Bookman Old Style" w:hAnsi="Bookman Old Style" w:cstheme="minorHAnsi"/>
          <w:color w:val="000000"/>
          <w:sz w:val="22"/>
          <w:szCs w:val="22"/>
          <w:lang w:val="en-US"/>
        </w:rPr>
        <w:t>The results of this study align with the findings of Bhardwaj et al. (2021); Hashimy et al. (2023); Lutfi et al. (2022); Mwemezi &amp; Mandari, (2024) emphasized that top management support plays a significant role in increasing the use of technology in both the public and private sectors.</w:t>
      </w:r>
    </w:p>
    <w:p w14:paraId="59EAB0AA" w14:textId="77777777" w:rsidR="00F55608" w:rsidRPr="004C4429" w:rsidRDefault="00F55608" w:rsidP="00A95212">
      <w:pPr>
        <w:autoSpaceDE w:val="0"/>
        <w:autoSpaceDN w:val="0"/>
        <w:adjustRightInd w:val="0"/>
        <w:spacing w:line="360" w:lineRule="auto"/>
        <w:jc w:val="both"/>
        <w:rPr>
          <w:rFonts w:asciiTheme="minorHAnsi" w:hAnsiTheme="minorHAnsi" w:cstheme="minorHAnsi"/>
          <w:b/>
          <w:bCs/>
          <w:color w:val="000000"/>
          <w:sz w:val="14"/>
          <w:szCs w:val="14"/>
        </w:rPr>
      </w:pPr>
    </w:p>
    <w:p w14:paraId="1B884E9D" w14:textId="5C311F55" w:rsidR="00BC3315" w:rsidRDefault="004C4429" w:rsidP="00ED35D6">
      <w:pPr>
        <w:spacing w:line="360" w:lineRule="auto"/>
        <w:rPr>
          <w:rFonts w:ascii="Bookman Old Style" w:hAnsi="Bookman Old Style" w:cstheme="minorHAnsi"/>
          <w:b/>
        </w:rPr>
      </w:pPr>
      <w:r>
        <w:rPr>
          <w:rFonts w:ascii="Bookman Old Style" w:hAnsi="Bookman Old Style" w:cstheme="minorHAnsi"/>
          <w:b/>
        </w:rPr>
        <w:t>CONCLUSION</w:t>
      </w:r>
      <w:r w:rsidR="006C34DA" w:rsidRPr="00343BAF">
        <w:rPr>
          <w:rFonts w:ascii="Bookman Old Style" w:hAnsi="Bookman Old Style" w:cstheme="minorHAnsi"/>
          <w:b/>
        </w:rPr>
        <w:t xml:space="preserve"> </w:t>
      </w:r>
    </w:p>
    <w:p w14:paraId="573CA33E" w14:textId="7140E522" w:rsidR="004C4429" w:rsidRDefault="004C4429" w:rsidP="00ED35D6">
      <w:pPr>
        <w:spacing w:before="240" w:after="240" w:line="360" w:lineRule="auto"/>
        <w:ind w:firstLine="567"/>
        <w:jc w:val="both"/>
        <w:rPr>
          <w:rFonts w:ascii="Bookman Old Style" w:hAnsi="Bookman Old Style" w:cstheme="minorHAnsi"/>
          <w:bCs/>
          <w:sz w:val="22"/>
          <w:szCs w:val="22"/>
        </w:rPr>
      </w:pPr>
      <w:r w:rsidRPr="004C4429">
        <w:rPr>
          <w:rFonts w:ascii="Bookman Old Style" w:hAnsi="Bookman Old Style" w:cstheme="minorHAnsi"/>
          <w:bCs/>
          <w:sz w:val="22"/>
          <w:szCs w:val="22"/>
        </w:rPr>
        <w:t>Conclusion answers the objectives of research  or study based on more comprehensive meaning of results and discussion of research. Suggestions are addressed for practical action (to the participating institution), for the development of new theories, and for further research.</w:t>
      </w:r>
    </w:p>
    <w:p w14:paraId="209D195C" w14:textId="7D37AE92" w:rsidR="00ED35D6" w:rsidRPr="00ED35D6" w:rsidRDefault="00ED35D6" w:rsidP="00ED35D6">
      <w:pPr>
        <w:spacing w:before="240" w:after="240" w:line="360" w:lineRule="auto"/>
        <w:ind w:firstLine="567"/>
        <w:jc w:val="both"/>
        <w:rPr>
          <w:rFonts w:ascii="Bookman Old Style" w:hAnsi="Bookman Old Style" w:cstheme="minorHAnsi"/>
          <w:bCs/>
          <w:sz w:val="22"/>
          <w:szCs w:val="22"/>
          <w:lang w:val="en-US"/>
        </w:rPr>
      </w:pPr>
      <w:r w:rsidRPr="00ED35D6">
        <w:rPr>
          <w:rFonts w:ascii="Bookman Old Style" w:hAnsi="Bookman Old Style" w:cstheme="minorHAnsi"/>
          <w:bCs/>
          <w:sz w:val="22"/>
          <w:szCs w:val="22"/>
          <w:lang w:val="en-US"/>
        </w:rPr>
        <w:t>The purpose of this study is to empirically test the factors influencing the intention to adopt Big Data Analytics (BDA) in internal audits at the Regional Inspectorate. This research employs the Technology-Organization-Environment (TOE) framework with five independent variables—namely Relative Advantage, Compatibility, Complexity, Fraud Risk Detection, and Top Management Support—which are hypothesized to influence auditors' intention to adopt BDA. The research respondents are auditors from the Regional Inspectorate who carry out supervisory functions within local government environments. Based on the data analysis results, the following conclusions can be drawn:</w:t>
      </w:r>
    </w:p>
    <w:p w14:paraId="23065392" w14:textId="4F20B33E" w:rsidR="00ED35D6" w:rsidRPr="00ED35D6" w:rsidRDefault="00ED35D6" w:rsidP="00ED35D6">
      <w:pPr>
        <w:pStyle w:val="DaftarParagraf"/>
        <w:numPr>
          <w:ilvl w:val="0"/>
          <w:numId w:val="29"/>
        </w:numPr>
        <w:spacing w:before="240" w:after="240" w:line="360" w:lineRule="auto"/>
        <w:jc w:val="both"/>
        <w:rPr>
          <w:rFonts w:ascii="Bookman Old Style" w:hAnsi="Bookman Old Style" w:cstheme="minorHAnsi"/>
          <w:bCs/>
          <w:lang w:val="en-US"/>
        </w:rPr>
      </w:pPr>
      <w:r w:rsidRPr="00ED35D6">
        <w:rPr>
          <w:rFonts w:ascii="Bookman Old Style" w:hAnsi="Bookman Old Style" w:cstheme="minorHAnsi"/>
          <w:bCs/>
          <w:lang w:val="en-US"/>
        </w:rPr>
        <w:t>Relative Advantage does not influence auditors' intention to adopt BDA at the Regional Inspectorate.</w:t>
      </w:r>
    </w:p>
    <w:p w14:paraId="320BBB6F" w14:textId="459F0919" w:rsidR="00ED35D6" w:rsidRPr="00ED35D6" w:rsidRDefault="00ED35D6" w:rsidP="00ED35D6">
      <w:pPr>
        <w:pStyle w:val="DaftarParagraf"/>
        <w:numPr>
          <w:ilvl w:val="0"/>
          <w:numId w:val="29"/>
        </w:numPr>
        <w:spacing w:before="240" w:after="240" w:line="360" w:lineRule="auto"/>
        <w:jc w:val="both"/>
        <w:rPr>
          <w:rFonts w:ascii="Bookman Old Style" w:hAnsi="Bookman Old Style" w:cstheme="minorHAnsi"/>
          <w:bCs/>
          <w:lang w:val="en-US"/>
        </w:rPr>
      </w:pPr>
      <w:r w:rsidRPr="00ED35D6">
        <w:rPr>
          <w:rFonts w:ascii="Bookman Old Style" w:hAnsi="Bookman Old Style" w:cstheme="minorHAnsi"/>
          <w:bCs/>
          <w:lang w:val="en-US"/>
        </w:rPr>
        <w:t>Compatibility does not influence auditors' intention to adopt BDA at the Regional Inspectorate.</w:t>
      </w:r>
    </w:p>
    <w:p w14:paraId="4EA3F9DC" w14:textId="6B01F2CA" w:rsidR="00ED35D6" w:rsidRPr="00ED35D6" w:rsidRDefault="00ED35D6" w:rsidP="00ED35D6">
      <w:pPr>
        <w:pStyle w:val="DaftarParagraf"/>
        <w:numPr>
          <w:ilvl w:val="0"/>
          <w:numId w:val="29"/>
        </w:numPr>
        <w:spacing w:before="240" w:after="240" w:line="360" w:lineRule="auto"/>
        <w:jc w:val="both"/>
        <w:rPr>
          <w:rFonts w:ascii="Bookman Old Style" w:hAnsi="Bookman Old Style" w:cstheme="minorHAnsi"/>
          <w:bCs/>
          <w:lang w:val="en-US"/>
        </w:rPr>
      </w:pPr>
      <w:r w:rsidRPr="00ED35D6">
        <w:rPr>
          <w:rFonts w:ascii="Bookman Old Style" w:hAnsi="Bookman Old Style" w:cstheme="minorHAnsi"/>
          <w:bCs/>
          <w:lang w:val="en-US"/>
        </w:rPr>
        <w:t>Complexity does not influence auditors' intention to adopt BDA at the Regional Inspectorate.</w:t>
      </w:r>
    </w:p>
    <w:p w14:paraId="5DF526AA" w14:textId="1544F30C" w:rsidR="00ED35D6" w:rsidRPr="00ED35D6" w:rsidRDefault="00ED35D6" w:rsidP="00ED35D6">
      <w:pPr>
        <w:pStyle w:val="DaftarParagraf"/>
        <w:numPr>
          <w:ilvl w:val="0"/>
          <w:numId w:val="29"/>
        </w:numPr>
        <w:spacing w:before="240" w:after="240" w:line="360" w:lineRule="auto"/>
        <w:jc w:val="both"/>
        <w:rPr>
          <w:rFonts w:ascii="Bookman Old Style" w:hAnsi="Bookman Old Style" w:cstheme="minorHAnsi"/>
          <w:bCs/>
          <w:lang w:val="en-US"/>
        </w:rPr>
      </w:pPr>
      <w:r w:rsidRPr="00ED35D6">
        <w:rPr>
          <w:rFonts w:ascii="Bookman Old Style" w:hAnsi="Bookman Old Style" w:cstheme="minorHAnsi"/>
          <w:bCs/>
          <w:lang w:val="en-US"/>
        </w:rPr>
        <w:t>Fraud Risk Detection influences auditors' intention to adopt BDA at the Regional Inspectorate.</w:t>
      </w:r>
    </w:p>
    <w:p w14:paraId="45DC3164" w14:textId="40402178" w:rsidR="00ED35D6" w:rsidRPr="00ED35D6" w:rsidRDefault="00ED35D6" w:rsidP="00ED35D6">
      <w:pPr>
        <w:pStyle w:val="DaftarParagraf"/>
        <w:numPr>
          <w:ilvl w:val="0"/>
          <w:numId w:val="29"/>
        </w:numPr>
        <w:spacing w:before="240" w:after="240" w:line="360" w:lineRule="auto"/>
        <w:jc w:val="both"/>
        <w:rPr>
          <w:rFonts w:ascii="Bookman Old Style" w:hAnsi="Bookman Old Style" w:cstheme="minorHAnsi"/>
          <w:bCs/>
          <w:lang w:val="en-US"/>
        </w:rPr>
      </w:pPr>
      <w:r w:rsidRPr="00ED35D6">
        <w:rPr>
          <w:rFonts w:ascii="Bookman Old Style" w:hAnsi="Bookman Old Style" w:cstheme="minorHAnsi"/>
          <w:bCs/>
          <w:lang w:val="en-US"/>
        </w:rPr>
        <w:lastRenderedPageBreak/>
        <w:t>Top Management Support influences auditors' intention to adopt BDA at the Regional Inspectorate.</w:t>
      </w:r>
    </w:p>
    <w:p w14:paraId="61A3443B" w14:textId="2B5FA1D2" w:rsidR="00ED35D6" w:rsidRPr="00ED35D6" w:rsidRDefault="00ED35D6" w:rsidP="00ED35D6">
      <w:pPr>
        <w:spacing w:before="240" w:after="240" w:line="360" w:lineRule="auto"/>
        <w:ind w:firstLine="567"/>
        <w:jc w:val="both"/>
        <w:rPr>
          <w:rFonts w:ascii="Bookman Old Style" w:hAnsi="Bookman Old Style" w:cstheme="minorHAnsi"/>
          <w:bCs/>
          <w:sz w:val="22"/>
          <w:szCs w:val="22"/>
          <w:lang w:val="en-US"/>
        </w:rPr>
      </w:pPr>
      <w:r w:rsidRPr="00ED35D6">
        <w:rPr>
          <w:rFonts w:ascii="Bookman Old Style" w:hAnsi="Bookman Old Style" w:cstheme="minorHAnsi"/>
          <w:bCs/>
          <w:sz w:val="22"/>
          <w:szCs w:val="22"/>
          <w:lang w:val="en-US"/>
        </w:rPr>
        <w:t>Based on these results, this study concludes that organizational factors, particularly top management support, as well as the need for fraud risk detection, are key determinants driving Regional Inspectorate auditors to adopt BDA. In contrast, relative advantage, compatibility, and complexity do not serve as significant drivers in enhancing auditors' intentions. Thus, this research affirms that organizational readiness and the urgency of fraud risk control play a more prominent role than perceptions of relative advantage, compatibility, or complexity in the context of BDA adoption in the public sector.</w:t>
      </w:r>
    </w:p>
    <w:p w14:paraId="4C4F62EE" w14:textId="77777777" w:rsidR="007451B6" w:rsidRPr="006F6709" w:rsidRDefault="007451B6" w:rsidP="006D1208">
      <w:pPr>
        <w:spacing w:line="23" w:lineRule="atLeast"/>
        <w:jc w:val="both"/>
        <w:rPr>
          <w:rFonts w:asciiTheme="minorHAnsi" w:hAnsiTheme="minorHAnsi" w:cstheme="minorHAnsi"/>
          <w:b/>
          <w:sz w:val="20"/>
          <w:szCs w:val="16"/>
        </w:rPr>
      </w:pPr>
    </w:p>
    <w:p w14:paraId="4A7548E4" w14:textId="6B3662B1" w:rsidR="00AB7A51" w:rsidRPr="00ED35D6" w:rsidRDefault="00AB7A51" w:rsidP="00ED35D6">
      <w:pPr>
        <w:spacing w:line="360" w:lineRule="auto"/>
        <w:jc w:val="both"/>
        <w:rPr>
          <w:rFonts w:ascii="Bookman Old Style" w:hAnsi="Bookman Old Style" w:cstheme="minorHAnsi"/>
          <w:b/>
          <w:szCs w:val="20"/>
        </w:rPr>
      </w:pPr>
      <w:r>
        <w:rPr>
          <w:rFonts w:ascii="Bookman Old Style" w:hAnsi="Bookman Old Style" w:cstheme="minorHAnsi"/>
          <w:b/>
          <w:szCs w:val="20"/>
        </w:rPr>
        <w:t>REFERENCES</w:t>
      </w:r>
      <w:r w:rsidR="006C34DA" w:rsidRPr="00AB7A51">
        <w:rPr>
          <w:rFonts w:ascii="Bookman Old Style" w:hAnsi="Bookman Old Style" w:cstheme="minorHAnsi"/>
          <w:b/>
          <w:szCs w:val="20"/>
        </w:rPr>
        <w:t xml:space="preserve"> </w:t>
      </w:r>
    </w:p>
    <w:p w14:paraId="71ACDF8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Alach, Z. (2017). The use of performance measurement in universities. International Journal of Public Sector Management, 30(2), 102–117. https://doi.org/10.1108/IJPSM-05-2016-0089</w:t>
      </w:r>
    </w:p>
    <w:p w14:paraId="1007734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Alam, S. S., Masukujjaman, M., Susmit, S., Susmit, S., &amp; Aziz, H. A. (2024). Augmented reality adoption intention among travel and tour operators in Malaysia: mediation effect of value alignment. Journal of Tourism Futures, 10(2), 185–204. https://doi.org/10.1108/JTF-03-2021-0072</w:t>
      </w:r>
    </w:p>
    <w:p w14:paraId="08DDC70E"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Alaskar, T. H., Mezghani, K., &amp; Alsadi, A. K. (2021). Examining the adoption of Big data analytics in supply chain management under competitive pressure: evidence from Saudi Arabia. Journal of Decision Systems, 30(2–3), 300–320. https://doi.org/10.1080/12460125.2020.1859714</w:t>
      </w:r>
    </w:p>
    <w:p w14:paraId="7BA58684" w14:textId="1FB56F46"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Governance, 8(Special Issue), 123–132. https://doi.org/10.17576/AJAG-2017-08SI-11</w:t>
      </w:r>
    </w:p>
    <w:p w14:paraId="03BF715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Alshamaila, Y., Papagiannidis, S., &amp; Li, F. (2013). Cloud computing adoption by SMEs in the north east of England. Journal of Enterprise Information Management, 26(3), 250–275. https://doi.org/10.1108/17410391311325225</w:t>
      </w:r>
    </w:p>
    <w:p w14:paraId="626AFCE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Androniceanu, A. (2021). Transparency in public administration as a challenge for a good democratic governance. ADMINISTRATIE SI MANAGEMENT PUBLIC, 36, 149–164. https://doi.org/10.24818/amp/2021.36-09</w:t>
      </w:r>
    </w:p>
    <w:p w14:paraId="3D75FB6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Appelbaum, D., Kogan, A., &amp; Vasarhelyi, M. A. (2017). Big Data and Analytics in the Modern Audit Engagement: Research Needs. Auditing: A Journal of Practice &amp; Theory, 36(4), 1–27. https://doi.org/10.2308/ajpt-51684</w:t>
      </w:r>
    </w:p>
    <w:p w14:paraId="3D45CAD6"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Awa, H. O., Ukoha, O., &amp; Igwe, S. R. (2017). Revisiting technology-organization-environment (T-O-E) theory for enriched applicability. The Bottom Line, 30(01), 2–22. https://doi.org/10.1108/BL-12-2016-0044</w:t>
      </w:r>
    </w:p>
    <w:p w14:paraId="39834CAF"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Ayuningtyas, Suhandiyah, S., Sudarmaningtyas, P., &amp; Lebdaningrum, K. (2024). Analisis Faktor Teknologi dan Organisasi dalam Adopsi Aplikasi Penjualan dan Pembayaran oleh UMKM. JURNAL EKSPLORA INFORMATIKA, 234–244.</w:t>
      </w:r>
    </w:p>
    <w:p w14:paraId="50956527"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Bhardwaj, K. A., Garg, A., &amp; Gajpal, Y. (2021). Determinants of Blockchain Technology Adoption in Supply Chains by Small and Medium Enterprises (SMEs) in India. Mathematical Problems in Engineering, 2021, 1–14. https://doi.org/10.1155/2021/5537395</w:t>
      </w:r>
    </w:p>
    <w:p w14:paraId="0E565FCA"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Brown-Liburd, H., Issa, H., &amp; Lombardi, D. (2015). Behavioral Implications of Big Data’s Impact on Audit Judgment and Decision Making and Future Research Directions. Accounting Horizons, 29(2), 451–468. https://doi.org/10.2308/acch-51023</w:t>
      </w:r>
    </w:p>
    <w:p w14:paraId="22A57AF6"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Choirunnisa, R., &amp; Rufaedah, Y. (2022). Pengaruh Kompetensi Auditor dan Pemanfaatan Teknologi Iinformasi Terhadap Pendeteksian Fraud. Jurnal Akuntansi Trisakti, 9(1), 119–128. https://doi.org/10.25105/jat.v9i1.10294</w:t>
      </w:r>
    </w:p>
    <w:p w14:paraId="416AFA2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Cohen, A., &amp; Sayag, G. (2010). The Effectiveness of Internal Auditing: An Empirical Examination of its Determinants in Israeli Organisations. Australian Accounting Review, 20(3), 296–307. https://doi.org/10.1111/j.1835-2561.2010.00092.x</w:t>
      </w:r>
    </w:p>
    <w:p w14:paraId="0AECC478"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Dharma, A., &amp; Hendri, N. (2022). Urgensi Penggunaan Big Data Analytics dalam Audit Sektor Publik. Jurnal Akuntansi, 18(02), 107–120.</w:t>
      </w:r>
    </w:p>
    <w:p w14:paraId="1E420CC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Ebimobowei, A., &amp; Evans, A. C. (2023). Forensic Audit and Mitigation of Financial Crimes in Nigeria. African Journal of Accounting and Financial Research, 6(1), 37–62. https://doi.org/10.52589/AJAFR-BGCL5EH4</w:t>
      </w:r>
    </w:p>
    <w:p w14:paraId="67C0843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Everett M. Rogers. (1995). DIFFUSION OF INNOVATIONS Third Edition.</w:t>
      </w:r>
    </w:p>
    <w:p w14:paraId="4FF1AE3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Gepp, A., Linnenluecke, M. K., O’Neill. T. J., &amp; Smith, T. (2018). Big Data Techniques In Auditing Research And Practice: Current Trends And Future Opportunities.   Journal of Accounting Literature, 1–40.</w:t>
      </w:r>
    </w:p>
    <w:p w14:paraId="5F425A6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Hair, J. F., Astrachan, C. B., Moisescu, O. I., Radomir, L., Sarstedt, M., Vaithilingam, S., &amp; Ringle, C. M. (2021). Executing and interpreting applications of PLS-SEM: Updates for family business researchers. Journal of Family Business Strategy, 12(3), 100392. https://doi.org/10.1016/j.jfbs.2020.100392</w:t>
      </w:r>
    </w:p>
    <w:p w14:paraId="0F92458F"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Hair, J. F., Hult, G. M. T., Ringle, C. M., &amp; Sarstedt, M. (2022). A Primer on Partial Least Squares Structural Equation Modeling (PLS-SEM).</w:t>
      </w:r>
    </w:p>
    <w:p w14:paraId="79833E43"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Hair J. F, Sarstedt, M., Hopkins, L., &amp; Kuppelwieser, V. G. (2014). Partial least squares structural equation modeling (PLS-SEM). European Business Review, 26(2), 106–121. https://doi.org/10.1108/EBR-10-2013-0128</w:t>
      </w:r>
    </w:p>
    <w:p w14:paraId="3AF87CD6"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Hair, J., Sarstedt, M., &amp; Kuppelwieser, V. (2014). Partial Least Squares Structural Equation Modeling (PLS-SEM): An Emerging Tool for Business Research.  European Business Review, 107–121.</w:t>
      </w:r>
    </w:p>
    <w:p w14:paraId="6A12DFC4"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Hariani, D., Nurcahyanto, H., &amp; Adipurnawati, M. (2019). RELATIVE ADVANTAGE DALAM INOVASI LAPOR HENDI DI KOTA SEMARANG. Journal Systems, 1(1), 440–452.</w:t>
      </w:r>
    </w:p>
    <w:p w14:paraId="711F40FC"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Hashimy, L., Jain, G., &amp; Grifell-Tatjé, E. (2023). Determinants of blockchain adoption as decentralized business model by Spanish firms – an innovation theory perspective. Industrial Management &amp; Data Systems, 123(1), 204–228. https://doi.org/10.1108/IMDS-01-2022-0030</w:t>
      </w:r>
    </w:p>
    <w:p w14:paraId="570CFB2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Henseler, J., Hubona, G., &amp; Ray, P. A. (2016). Using PLS path modeling in new technology research: updated guidelines. Industrial Management &amp; Data Systems, 116(1), 2–20. https://doi.org/10.1108/IMDS-09-2015-0382</w:t>
      </w:r>
    </w:p>
    <w:p w14:paraId="4D6FAD3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Hsu, H.-Y., Liu, F.-H., Tsou, H.-T., &amp; Chen, L.-J. (2019). Openness of technology adoption, top management support and service innovation: a social innovation perspective. Journal of Business &amp; Industrial Marketing, 34(3), 575–590. https://doi.org/10.1108/JBIM-03-2017-0068</w:t>
      </w:r>
    </w:p>
    <w:p w14:paraId="50544708"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Ifinedo, P. (2011). An Empirical Analysis of Factors Inﬂuencing Internet/E-Business Technologies Adoption by SMEs in Canada. International Journal of Information Technology &amp; Decision Making, 10(04), 731–766. https://doi.org/10.1142/S0219622011004543</w:t>
      </w:r>
    </w:p>
    <w:p w14:paraId="6792143B"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Ing-Long, W., &amp; Jian-Liang, C. (2014). A stage-based diffusion of IT innovation and the BSC performance impact: A moderator of technology–organization–environment. Technological Forecasting and Social Change, 88, 76–90. https://doi.org/10.1016/j.techfore.2014.06.015</w:t>
      </w:r>
    </w:p>
    <w:p w14:paraId="4468E56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Ip. (2025, January 23). Dukung Efektivitas Data, Diskominfo Luncurkan Aplikasi Datawarehouse dan SATE Tegal. Tegalkab.Go.Id.</w:t>
      </w:r>
    </w:p>
    <w:p w14:paraId="07364EC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Jatiningtyas, N. (2011). Analisis Faktor-Faktor yang Mempengaruhi Fraud Pengadaan Barang/Jasa Pada Lingkungan Instansi Pemerintah Di Wilayah Semarang .</w:t>
      </w:r>
    </w:p>
    <w:p w14:paraId="497818E1"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Jofre, M., &amp; Gerlach, R. (2018). Fighting Accounting Fraud Through Forensic Data Analytics. Discipline of Business Analytics, 1–39.</w:t>
      </w:r>
    </w:p>
    <w:p w14:paraId="1F5F569E"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Joumard, I., &amp; Kongsrud, P. M. (2003). Fiscal Relations across Government Levels. OECD Economic Studies, 2003(1), 155–229. https://doi.org/10.1787/eco_studies-v2003-art5-en</w:t>
      </w:r>
    </w:p>
    <w:p w14:paraId="278AADF0"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 xml:space="preserve">Kadir, M. I., &amp; Tricahyono, D. (2024). Acceptance Analysis of Cyclops Application in Telkomsel Pamasuka Area Using Innovation Diffusion Theory (IDT) and </w:t>
      </w:r>
      <w:r w:rsidRPr="00ED35D6">
        <w:rPr>
          <w:rFonts w:ascii="Bookman Old Style" w:eastAsia="Bookman Old Style" w:hAnsi="Bookman Old Style" w:cs="Bookman Old Style"/>
          <w:bCs/>
          <w:sz w:val="22"/>
          <w:szCs w:val="22"/>
        </w:rPr>
        <w:lastRenderedPageBreak/>
        <w:t>Technology Acceptance Model (TAM). Journal of Multidisciplinary Academic Business Studies, 1(2), 165–183. https://doi.org/10.35912/jomabs.v1i2.1910</w:t>
      </w:r>
    </w:p>
    <w:p w14:paraId="2EB53CBE"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Kevin, Z., Kraemer, K. L., &amp; Xu, S. (2006). The Process of Innovation Assimilation by Firms in Different Countries: A Technology Diffusion Perspective on E-Business. Management Science, 52(10), 1557–1576. https://doi.org/10.1287/mnsc.1050.0487</w:t>
      </w:r>
    </w:p>
    <w:p w14:paraId="79E8129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Kim, G.-H., Trimi, S., &amp; Chung, J.-H. (2014). Big-data applications in the government sector. Communications of the ACM, 57(3), 78–85. https://doi.org/10.1145/2500873</w:t>
      </w:r>
    </w:p>
    <w:p w14:paraId="571D6B2A"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Komisi Pemberantasan Korupsi. (2025, May). KPK Dorong Penguatan APIP di Jambi, Tutup Rapor Merah Tata Kelola Daerah. https://kpk.go.id/id/ruang-informasi/berita/KPK-dorong-penguatan-apip-di-jambi-tutup-rapor-merah-tata-kelola-daerah</w:t>
      </w:r>
    </w:p>
    <w:p w14:paraId="1EA51B7A"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Kristiyono, J., &amp; Nurrosyidah, A. (2021). ANALISIS PERILAKU PENCARIAN INFORMASI DI INTERNET MELALUI FITUR VISUAL SEARCH. Scriptura, 11(2), 96–104. https://doi.org/10.9744/scriptura.11.2.96-104</w:t>
      </w:r>
    </w:p>
    <w:p w14:paraId="3F1BDC68"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Li, M., Chen, H., Li, J., &amp; Liu, X. (2023). How to Improve the Synergetic Development Capabilities of the Innovation Ecosystems of High-Tech Industries in China: An fsQCA Analysis Based on the TOE Framework. Sustainability, 15(16), 12579. https://doi.org/10.3390/su151612579</w:t>
      </w:r>
    </w:p>
    <w:p w14:paraId="6C36975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Lutfi, A., Alsyouf, A., Almaiah, M. A., Alrawad, M., Abdo, A. A. K., Al-Khasawneh, A. L., Ibrahim, N., &amp; Saad, M. (2022). Factors Influencing the Adoption of Big Data Analytics in the Digital Transformation Era: Case Study of Jordanian SMEs. Sustainability, 14(3), 1802. https://doi.org/10.3390/su14031802</w:t>
      </w:r>
    </w:p>
    <w:p w14:paraId="6E0870E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Morawiec, P., &amp; Piorunkiewicz, A. S. (2023). ERP System Development for Business Agility in Industry 4.0—A Literature Review Based on the TOE Framework. Sustainability, 15(5), 4646. https://doi.org/10.3390/su15054646</w:t>
      </w:r>
    </w:p>
    <w:p w14:paraId="11A87057"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Mustapa, N. M., Hamid, S., &amp; Nasaruddin, F. H. M. (2022). Factors influencing open government data post-adoption in the public sector: The perspective of data providers. Journal Plos One, 1–37.</w:t>
      </w:r>
    </w:p>
    <w:p w14:paraId="05EA7960"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Mwemezi, J., &amp; Mandari, H. (2024). Big data analytics usage in the banking industry in Tanzania: does perceived risk play a moderating role on the technological factors. Journal of Electronic Business &amp; Digital Economics, 3(3), 318–340. https://doi.org/10.1108/JEBDE-01-2024-0001</w:t>
      </w:r>
    </w:p>
    <w:p w14:paraId="0F3EFB18"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Najem, N. R., Hasan, H. A., Shukur, M., &amp; Omar, S. S. (2024). Assessing the Impact of Big Data on the Evolution and Efficacy of Financial Statement Analysis. Journal of Ecohumanism, 3(5), 578–590. https://doi.org/10.62754/joe.v3i5.3924</w:t>
      </w:r>
    </w:p>
    <w:p w14:paraId="7E33896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Nasution, A. (2017). The government decentralization program in Indonesia. In Central and Local Government Relations in Asia. Edward Elgar Publishing. https://doi.org/10.4337/9781786436870.00017</w:t>
      </w:r>
    </w:p>
    <w:p w14:paraId="1A2C2644"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Nguyen, T. H., Le, X. C., &amp; Vu, T. H. L. (2022). An Extended Technology-Organization-Environment (TOE) Framework for Online Retailing Utilization in Digital Transformation: Empirical Evidence from Vietnam. Journal of Open Innovation: Technology, Market, and Complexity, 8(4), 200. https://doi.org/10.3390/joitmc8040200</w:t>
      </w:r>
    </w:p>
    <w:p w14:paraId="2AC4C85C"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Nikola Kostić, &amp; Xiao Tang. (2017). The future of audit: Examining the opportunities and challenges stemming from the use of Big Data Analytics and Blockchain technology in audit practice .</w:t>
      </w:r>
    </w:p>
    <w:p w14:paraId="5A473A1A"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Nindiaswari, E. (2023, October 18). IMPLEMENTASI BIG DATA DI PEMERINTAHAN. Tegalkab.Go.Id.</w:t>
      </w:r>
    </w:p>
    <w:p w14:paraId="798CD8A0"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Nitzl, C. (2016). Partial Least Squares Structural Equation Modelling (PLS-SEM) in Management Accounting Research: Critical Analysis, Advances, and Future Directions. SSRN Electronic Journal. https://doi.org/10.2139/ssrn.2469802</w:t>
      </w:r>
    </w:p>
    <w:p w14:paraId="2B5F628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Noch, M. Y., Ibrahim, M. H. B., Akbar, M. A., Kartim, &amp; Sutisman, E. (2022). Independence and Competence on Audit Fraud Detection: Role of Professional Skepticism as Moderating. Jurnal Akuntansi, 26(1), 161. https://doi.org/10.24912/ja.v26i1.823</w:t>
      </w:r>
    </w:p>
    <w:p w14:paraId="05534D7B"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Nwabuisi, N. A., Israel, O. I., &amp; Ayodeji, A. (2021). Internal Audit And Fraud Detection In Selected Banks Listed In Nigeria . Journal of Economics and Finance , 12(4), 51–65.</w:t>
      </w:r>
    </w:p>
    <w:p w14:paraId="67D00DE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Ofosu-Ampong, K., &amp; Acheampong, B. (2022). Adoption of contactless technologies for remote work in Ghana post-Covid-19: Insights from technology-organisation-environment framework. Digital Business, 2(2), 100023. https://doi.org/10.1016/j.digbus.2022.100023</w:t>
      </w:r>
    </w:p>
    <w:p w14:paraId="33B1FC7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Oliveira, T., Thomas, M., &amp; Espadanal, M. (2014). Assessing the determinants of cloud computing adoption: An analysis of the manufacturing and services sectors. Information &amp; Management, 51(5), 497–510. https://doi.org/10.1016/j.im.2014.03.006</w:t>
      </w:r>
    </w:p>
    <w:p w14:paraId="4E2EEE6B"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Oreg, S. (2003). Resistance to change: Developing an individual differences measure. Journal of Applied Psychology, 88(4), 680–693. https://doi.org/10.1037/0021-9010.88.4.680</w:t>
      </w:r>
    </w:p>
    <w:p w14:paraId="797D578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Orji, I. J., Kusi-Sarpong, S., Huang, S., &amp; Vazquez-Brust, D. (2020). Evaluating the factors that influence blockchain adoption in the freight logistics industry. Transportation Research Part E: Logistics and Transportation Review, 141, 102025. https://doi.org/10.1016/j.tre.2020.102025</w:t>
      </w:r>
    </w:p>
    <w:p w14:paraId="589311DB"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Owusu, A. (2020). Determinants of Cloud Business Intelligence Adoption Among Ghanaian SMEs. International Journal of Cloud Applications and Computing, 10(4), 48–69. https://doi.org/10.4018/IJCAC.2020100104</w:t>
      </w:r>
    </w:p>
    <w:p w14:paraId="1D20F3A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Panter-Brick, K. (2023). The politics of revenue allocation. Routledge. https://doi.org/10.4324/9781003438151</w:t>
      </w:r>
    </w:p>
    <w:p w14:paraId="1430E3A8"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Podsakoff, P. M., MacKenzie, S. B., Lee, J.-Y., &amp; Podsakoff, N. P. (2003). Common method biases in behavioral research: A critical review of the literature and recommended remedies. Journal of Applied Psychology, 88(5), 879–903. https://doi.org/10.1037/0021-9010.88.5.879</w:t>
      </w:r>
    </w:p>
    <w:p w14:paraId="329A532A"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Prakash, C. (2025). Evaluating the TOE Framework for Technology Adoption: A Systematic Review of Its Strengths and Limitations. International Journal on Recent and Innovation Trends in Computing and Communication, 13(1), 76–82.</w:t>
      </w:r>
    </w:p>
    <w:p w14:paraId="65752F66"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Putra, N. S., Ritchi, H., &amp; Alfian, A. (2023). Hubungan Big Data Analytics Terhadap Kualitas Audit: Penerapan pada Instansi Pemerintah. Jurnal Riset Akuntansi Dan Keuangan, 11(1), 57–72. https://doi.org/10.17509/jrak.v11i1.55139</w:t>
      </w:r>
    </w:p>
    <w:p w14:paraId="5BA83E4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Qalati, S. A., Yuan, L. W., Khan, M. A. S., &amp; Anwar, F. (2021). A mediated model on the adoption of social media and SMEs’ performance in developing countries. Technology in Society, 64, 101513. https://doi.org/10.1016/j.techsoc.2020.101513</w:t>
      </w:r>
    </w:p>
    <w:p w14:paraId="606A5561"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Rahman, M. S., Aaron, E., Lawrence, J., Bain, D., &amp; Oladele, S. (2024). Investigating the Impact of Big Data on Data-Driven Decision-Making. 1–12.</w:t>
      </w:r>
    </w:p>
    <w:p w14:paraId="6A5A426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Ramadhan, A. F., Tajudeen, F. P., &amp; Jaafar, N. I. (2024). The Influence Factors of Data Governance Implementation: Study in Indonesian Public University. Procedia Computer Science, 234, 1204–1211. https://doi.org/10.1016/j.procs.2024.03.116</w:t>
      </w:r>
    </w:p>
    <w:p w14:paraId="23B347C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Ratnasari, M. A., &amp; Hasnawati. (2023). FAKTOR TEKNOLOGI TERHADAP ADOPSI BIG DATA PADA ERA TRANSFORMASI DIGITAL. JURNAL INFORMASI, PERPAJAKAN, AKUNTANSI, DAN KEUANGAN PUBLIK, 18(2), 307–322. https://doi.org/10.25105/jipak.v18i2.17243</w:t>
      </w:r>
    </w:p>
    <w:p w14:paraId="2FD5AAFC"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Revilla, M., Saris, W. E., &amp; Krosnick, J. A. (2014). Choosing the Number of Categories in Agree–Disagree Scales. Sociological Methods &amp; Research, 43(1), 73–97. https://doi.org/10.1177/0049124113509605</w:t>
      </w:r>
    </w:p>
    <w:p w14:paraId="330D4B88"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Ristiyani, F. I. (2024). Penerimaan Auditor BPK RI Atas Implementasi Software Audit Berbasis Big Data  (Studi Empiris di Badan Pengawas Keuangan Republik Indonesia) [Skripsi].</w:t>
      </w:r>
    </w:p>
    <w:p w14:paraId="20176CE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Rosmida, R. (2019). Transformasi Peran Akuntan dalam Era Revolusi Industri 4.0 dan Tantangan Era Society 5.0. Inovbiz: Jurnal Inovasi Bisnis, 7(2), 206. https://doi.org/10.35314/inovbiz.v7i2.1197</w:t>
      </w:r>
    </w:p>
    <w:p w14:paraId="3DB9EB94"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Sacks, R., Brilakis, I., Pikas, E., Xie, H. S., &amp; Girolami, M. (2020). Construction with digital twin information systems. Data-Centric Engineering, 1, e14. https://doi.org/10.1017/dce.2020.16</w:t>
      </w:r>
    </w:p>
    <w:p w14:paraId="208F6ACE"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Sanusi, Z. M., &amp; Iskandar, T. M. (2006). Audit judgment performance: assessing the effect of performance incentives, effort and task complexity. Managerial Auditing Journal, 22(1), 34–52. https://doi.org/10.1108/02686900710715639</w:t>
      </w:r>
    </w:p>
    <w:p w14:paraId="390112BD"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Saragih, A. D., &amp; Dewayanto, T. (2023). SYSTEMATIC LITERATURE REVIEW</w:t>
      </w:r>
      <w:r w:rsidRPr="00ED35D6">
        <w:rPr>
          <w:rFonts w:eastAsia="Bookman Old Style"/>
          <w:bCs/>
          <w:sz w:val="22"/>
          <w:szCs w:val="22"/>
        </w:rPr>
        <w:t> </w:t>
      </w:r>
      <w:r w:rsidRPr="00ED35D6">
        <w:rPr>
          <w:rFonts w:ascii="Bookman Old Style" w:eastAsia="Bookman Old Style" w:hAnsi="Bookman Old Style" w:cs="Bookman Old Style"/>
          <w:bCs/>
          <w:sz w:val="22"/>
          <w:szCs w:val="22"/>
        </w:rPr>
        <w:t>: DAMPAK TEKNOLOGI BIG DATA ANALYTICS DALAM MENDETEKSI FRAUD PADA BIDANG AUDIT. DIPONEGORO JOURNAL OF ACCOUNTING, 12(3), 1–9.</w:t>
      </w:r>
    </w:p>
    <w:p w14:paraId="7938B57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Saud, I. M., Sofyani, H., Utami, T. P., Haq, M. M., &amp; Fathmaningrum, E. S. (2025). Big data analytics-based auditing adoption in public sector: Indonesian evidence. Cogent Business &amp; Management, 12(1). https://doi.org/10.1080/23311975.2025.2454320</w:t>
      </w:r>
    </w:p>
    <w:p w14:paraId="0F95DFFC"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Sharma, A., &amp; Panigrahi, P. K. (2012). A Review of Financial Accounting Fraud Detection  based on Data Mining Techniques. International Journal of Computer Applications, 39(1), 37–47.</w:t>
      </w:r>
    </w:p>
    <w:p w14:paraId="03BE8CE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Shree, D., Kumar Singh, R., Paul, J., Hao, A., &amp; Xu, S. (2021). Digital platforms for business-to-business markets: A systematic review and future research agenda. Journal of Business Research, 137, 354–365. https://doi.org/10.1016/j.jbusres.2021.08.031</w:t>
      </w:r>
    </w:p>
    <w:p w14:paraId="1C43060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Sofyani, H. (2015). Modul Praktik Partial Least Square (PLS).</w:t>
      </w:r>
    </w:p>
    <w:p w14:paraId="524B40D0"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Spinelli, R. (2016). The Determinants of IT Adoption by SMEs: An Agenda for Research (pp. 41–52). https://doi.org/10.1007/978-3-319-22921-8_4</w:t>
      </w:r>
    </w:p>
    <w:p w14:paraId="2C025896"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Srivastava, S., Mohta, A., &amp; Shunmugasundaram, V. (2024). Adoption of digital payment FinTech service by Gen Y and Gen Z users: evidence from India. Digital Policy, Regulation and Governance, 26(1), 95–117. https://doi.org/10.1108/DPRG-07-2023-0110</w:t>
      </w:r>
    </w:p>
    <w:p w14:paraId="710D30FB"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Sugiono, S. (2020). Industri Konten Digital dalam Perspektif Society 5.0. JURNAL IPTEKKOM Jurnal Ilmu Pengetahuan &amp; Teknologi Informasi , 22(2), 175–191.</w:t>
      </w:r>
    </w:p>
    <w:p w14:paraId="221CF9C2"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Sun, Y., Li, J., Lu, M., &amp; Guo, Z. (2024). Study of the Impact of the Big Data Era on Accounting and Auditing. Frontiers in Business, Economics and Management, 13(3), 44–47.</w:t>
      </w:r>
    </w:p>
    <w:p w14:paraId="2155A720"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Syahputra, B. E., &amp; Afnan, A. (2020). Pendeteksian Fraud: Peran Big Data dan Audit Forensik. Jurnal ASET (Akuntansi Riset), 12(2), 301–316. https://doi.org/10.17509/jaset.v12i2.28939</w:t>
      </w:r>
    </w:p>
    <w:p w14:paraId="6DF92B4C"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Tackie, G., Marfo-Yiadom, E., &amp; Achina, S. O. (2016). Determinants of Internal Audit Effectiveness in Decentralized Local Government Administrative Systems. International Journal of Business and Management, 11(11), 184. https://doi.org/10.5539/ijbm.v11n11p184</w:t>
      </w:r>
    </w:p>
    <w:p w14:paraId="72586BB0" w14:textId="7FF84F8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environment. International Journal of Lean Six Sigma, 12(5), 889–922. https://doi.org/10.1108/IJLSS-03-2019-0019</w:t>
      </w:r>
    </w:p>
    <w:p w14:paraId="45282118"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Tornatzky, L. G., &amp; Fleischer, M. (1990). The Processes of Technological Innovation.</w:t>
      </w:r>
    </w:p>
    <w:p w14:paraId="2F8A6DC3"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Trisnadewi, A. A. E., Purnami, A. S., Amlayasa, A. B., &amp; Putra, I. G. L. (2024). Determinants of Big Data Analytics Adoption by Small and Medium Industries (SMEs) in the Perspective of the Technological-Organizational-Environmental (TOE) Model in Bali. International Journal of Science and Management Studies (IJSMS), 109–118. https://doi.org/10.51386/25815946/ijsms-v7i5p108</w:t>
      </w:r>
    </w:p>
    <w:p w14:paraId="6CA195B9"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lastRenderedPageBreak/>
        <w:t>Venkatesh, V., &amp; Bala, H. (2012). Adoption and Impacts of Interorganizational Business Process Standards: Role of Partnering Synergy. Information Systems Research, 23(4), 1131–1157. https://doi.org/10.1287/isre.1110.0404</w:t>
      </w:r>
    </w:p>
    <w:p w14:paraId="258A9A76"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Wamba, S. F., Gunasekaran, A., Akter, S., Ren, S. J., Dubey, R., &amp; Childe, S. J. (2017). Big data analytics and firm performance: Effects of dynamic capabilities. Journal of Business Research, 70, 356–365. https://doi.org/10.1016/j.jbusres.2016.08.009</w:t>
      </w:r>
    </w:p>
    <w:p w14:paraId="51546487"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Warren, J. D., Moffitt, K. C., &amp; Byrnes, P. (2015). How Big Data Will Change Accounting. Accounting Horizons, 29(2), 397–407. https://doi.org/10.2308/acch-51069</w:t>
      </w:r>
    </w:p>
    <w:p w14:paraId="2DA169B5"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Yoon, K., Hoogduin, L., &amp; Zhang, L. (2015). Big Data as Complementary Audit Evidence. Accounting Horizons, 29(2), 431–438. https://doi.org/10.2308/acch-51076</w:t>
      </w:r>
    </w:p>
    <w:p w14:paraId="2461165A" w14:textId="77777777" w:rsidR="00ED35D6" w:rsidRPr="00ED35D6" w:rsidRDefault="00ED35D6" w:rsidP="00ED35D6">
      <w:pPr>
        <w:spacing w:before="240" w:after="240" w:line="360" w:lineRule="auto"/>
        <w:ind w:left="426" w:hanging="426"/>
        <w:jc w:val="both"/>
        <w:rPr>
          <w:rFonts w:ascii="Bookman Old Style" w:eastAsia="Bookman Old Style" w:hAnsi="Bookman Old Style" w:cs="Bookman Old Style"/>
          <w:bCs/>
          <w:sz w:val="22"/>
          <w:szCs w:val="22"/>
        </w:rPr>
      </w:pPr>
      <w:r w:rsidRPr="00ED35D6">
        <w:rPr>
          <w:rFonts w:ascii="Bookman Old Style" w:eastAsia="Bookman Old Style" w:hAnsi="Bookman Old Style" w:cs="Bookman Old Style"/>
          <w:bCs/>
          <w:sz w:val="22"/>
          <w:szCs w:val="22"/>
        </w:rPr>
        <w:t>Yunianto, F. (2025, January 9). BPK harap pemeriksa LKPD manfaatkan “big data analytics.” Www.Antaranews.Com.</w:t>
      </w:r>
    </w:p>
    <w:sectPr w:rsidR="00ED35D6" w:rsidRPr="00ED35D6" w:rsidSect="008B2DD0">
      <w:type w:val="continuous"/>
      <w:pgSz w:w="11906" w:h="16838"/>
      <w:pgMar w:top="1948" w:right="1440" w:bottom="2127" w:left="144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2FAA" w14:textId="77777777" w:rsidR="00B06E14" w:rsidRDefault="00B06E14" w:rsidP="006D0F33">
      <w:r>
        <w:separator/>
      </w:r>
    </w:p>
  </w:endnote>
  <w:endnote w:type="continuationSeparator" w:id="0">
    <w:p w14:paraId="667FAF40" w14:textId="77777777" w:rsidR="00B06E14" w:rsidRDefault="00B06E14" w:rsidP="006D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Bodoni MT Black">
    <w:altName w:val="Cambria"/>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210617"/>
      <w:docPartObj>
        <w:docPartGallery w:val="Page Numbers (Bottom of Page)"/>
        <w:docPartUnique/>
      </w:docPartObj>
    </w:sdtPr>
    <w:sdtEndPr>
      <w:rPr>
        <w:noProof/>
      </w:rPr>
    </w:sdtEndPr>
    <w:sdtContent>
      <w:sdt>
        <w:sdtPr>
          <w:id w:val="-141968359"/>
          <w:docPartObj>
            <w:docPartGallery w:val="Page Numbers (Bottom of Page)"/>
            <w:docPartUnique/>
          </w:docPartObj>
        </w:sdtPr>
        <w:sdtEndPr>
          <w:rPr>
            <w:noProof/>
            <w:sz w:val="18"/>
            <w:szCs w:val="18"/>
          </w:rPr>
        </w:sdtEndPr>
        <w:sdtContent>
          <w:p w14:paraId="201F8BCF" w14:textId="73D4302A" w:rsidR="004732D6" w:rsidRDefault="00937AB7" w:rsidP="004732D6">
            <w:pPr>
              <w:pStyle w:val="Footer"/>
            </w:pPr>
            <w:r>
              <w:rPr>
                <w:rFonts w:ascii="Palatino Linotype" w:hAnsi="Palatino Linotype"/>
                <w:noProof/>
                <w:lang w:eastAsia="id-ID"/>
              </w:rPr>
              <w:drawing>
                <wp:anchor distT="0" distB="0" distL="114300" distR="114300" simplePos="0" relativeHeight="251658240" behindDoc="0" locked="0" layoutInCell="1" allowOverlap="1" wp14:anchorId="09AEE30D" wp14:editId="2CCA83F6">
                  <wp:simplePos x="0" y="0"/>
                  <wp:positionH relativeFrom="column">
                    <wp:posOffset>114300</wp:posOffset>
                  </wp:positionH>
                  <wp:positionV relativeFrom="paragraph">
                    <wp:posOffset>134620</wp:posOffset>
                  </wp:positionV>
                  <wp:extent cx="706755" cy="248920"/>
                  <wp:effectExtent l="0" t="0" r="0" b="0"/>
                  <wp:wrapNone/>
                  <wp:docPr id="10" name="Picture 10" descr="C:\Users\PERSONAL\Pictures\CC BY 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L\Pictures\CC BY 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248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32D6" w:rsidRPr="0048254D">
              <w:rPr>
                <w:noProof/>
                <w:sz w:val="20"/>
                <w:szCs w:val="20"/>
                <w:lang w:eastAsia="id-ID"/>
              </w:rPr>
              <mc:AlternateContent>
                <mc:Choice Requires="wps">
                  <w:drawing>
                    <wp:anchor distT="0" distB="0" distL="114300" distR="114300" simplePos="0" relativeHeight="251656192" behindDoc="0" locked="0" layoutInCell="1" allowOverlap="1" wp14:anchorId="202950BE" wp14:editId="706E05F2">
                      <wp:simplePos x="0" y="0"/>
                      <wp:positionH relativeFrom="column">
                        <wp:posOffset>-20691</wp:posOffset>
                      </wp:positionH>
                      <wp:positionV relativeFrom="paragraph">
                        <wp:posOffset>100330</wp:posOffset>
                      </wp:positionV>
                      <wp:extent cx="5753100" cy="0"/>
                      <wp:effectExtent l="0" t="19050" r="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349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C16A94" id="_x0000_t32" coordsize="21600,21600" o:spt="32" o:oned="t" path="m,l21600,21600e" filled="f">
                      <v:path arrowok="t" fillok="f" o:connecttype="none"/>
                      <o:lock v:ext="edit" shapetype="t"/>
                    </v:shapetype>
                    <v:shape id="AutoShape 6" o:spid="_x0000_s1026" type="#_x0000_t32" style="position:absolute;margin-left:-1.65pt;margin-top:7.9pt;width:453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" strokeweight="2.75pt">
                      <v:stroke linestyle="thinThin"/>
                    </v:shape>
                  </w:pict>
                </mc:Fallback>
              </mc:AlternateContent>
            </w:r>
          </w:p>
          <w:p w14:paraId="2730B0F5" w14:textId="3FED3EF4" w:rsidR="00937AB7" w:rsidRPr="00D91EE6" w:rsidRDefault="00993387" w:rsidP="00B52240">
            <w:pPr>
              <w:pStyle w:val="Footer"/>
              <w:tabs>
                <w:tab w:val="clear" w:pos="4513"/>
              </w:tabs>
              <w:rPr>
                <w:noProof/>
                <w:sz w:val="18"/>
                <w:szCs w:val="18"/>
              </w:rPr>
            </w:pPr>
            <w:r w:rsidRPr="00D91EE6">
              <w:rPr>
                <w:noProof/>
                <w:sz w:val="18"/>
                <w:szCs w:val="18"/>
              </w:rPr>
              <w:t xml:space="preserve">                                                                               </w:t>
            </w:r>
            <w:r w:rsidR="00D91EE6">
              <w:rPr>
                <w:noProof/>
                <w:sz w:val="18"/>
                <w:szCs w:val="18"/>
              </w:rPr>
              <w:t xml:space="preserve">                                      </w:t>
            </w:r>
            <w:r w:rsidRPr="00AC401B">
              <w:rPr>
                <w:rFonts w:ascii="Palatino Linotype" w:hAnsi="Palatino Linotype"/>
                <w:i/>
                <w:iCs/>
                <w:noProof/>
                <w:sz w:val="18"/>
                <w:szCs w:val="18"/>
              </w:rPr>
              <w:t>This is an open access article under the CC BY- S</w:t>
            </w:r>
            <w:r w:rsidR="003931F1">
              <w:rPr>
                <w:rFonts w:ascii="Palatino Linotype" w:hAnsi="Palatino Linotype"/>
                <w:i/>
                <w:iCs/>
                <w:noProof/>
                <w:sz w:val="18"/>
                <w:szCs w:val="18"/>
              </w:rPr>
              <w:t>A</w:t>
            </w:r>
            <w:r w:rsidRPr="00AC401B">
              <w:rPr>
                <w:rFonts w:ascii="Palatino Linotype" w:hAnsi="Palatino Linotype"/>
                <w:i/>
                <w:iCs/>
                <w:noProof/>
                <w:sz w:val="18"/>
                <w:szCs w:val="18"/>
              </w:rPr>
              <w:t>license</w:t>
            </w:r>
          </w:p>
        </w:sdtContent>
      </w:sdt>
      <w:p w14:paraId="00385657" w14:textId="4A1CBF29" w:rsidR="004732D6" w:rsidRPr="00B52240" w:rsidRDefault="004732D6" w:rsidP="00B52240">
        <w:pPr>
          <w:pStyle w:val="Footer"/>
          <w:tabs>
            <w:tab w:val="clear" w:pos="4513"/>
          </w:tabs>
          <w:rPr>
            <w:noProof/>
          </w:rPr>
        </w:pPr>
        <w:r>
          <w:t xml:space="preserve">                                 </w:t>
        </w:r>
        <w:r w:rsidR="00993387">
          <w:tab/>
        </w:r>
        <w:r w:rsidRPr="00B626DB">
          <w:rPr>
            <w:rFonts w:ascii="Bookman Old Style" w:hAnsi="Bookman Old Style"/>
          </w:rPr>
          <w:fldChar w:fldCharType="begin"/>
        </w:r>
        <w:r w:rsidRPr="00B626DB">
          <w:rPr>
            <w:rFonts w:ascii="Bookman Old Style" w:hAnsi="Bookman Old Style"/>
          </w:rPr>
          <w:instrText xml:space="preserve"> PAGE   \* MERGEFORMAT </w:instrText>
        </w:r>
        <w:r w:rsidRPr="00B626DB">
          <w:rPr>
            <w:rFonts w:ascii="Bookman Old Style" w:hAnsi="Bookman Old Style"/>
          </w:rPr>
          <w:fldChar w:fldCharType="separate"/>
        </w:r>
        <w:r w:rsidR="00A0068B">
          <w:rPr>
            <w:rFonts w:ascii="Bookman Old Style" w:hAnsi="Bookman Old Style"/>
            <w:noProof/>
          </w:rPr>
          <w:t>1</w:t>
        </w:r>
        <w:r w:rsidRPr="00B626DB">
          <w:rPr>
            <w:rFonts w:ascii="Bookman Old Style" w:hAnsi="Bookman Old Style"/>
            <w:noProof/>
          </w:rPr>
          <w:fldChar w:fldCharType="end"/>
        </w:r>
      </w:p>
      <w:p w14:paraId="0C54EFC5" w14:textId="164A416E" w:rsidR="004732D6" w:rsidRDefault="004732D6" w:rsidP="004732D6">
        <w:pPr>
          <w:pStyle w:val="Footer"/>
        </w:pPr>
        <w:r>
          <w:rPr>
            <w:rFonts w:ascii="Palatino Linotype" w:hAnsi="Palatino Linotype"/>
            <w:b/>
            <w:sz w:val="18"/>
          </w:rPr>
          <w:t>*</w:t>
        </w:r>
        <w:r w:rsidRPr="007C767E">
          <w:rPr>
            <w:rFonts w:ascii="Palatino Linotype" w:hAnsi="Palatino Linotype"/>
            <w:b/>
            <w:sz w:val="18"/>
          </w:rPr>
          <w:t xml:space="preserve">Corresponding Author : </w:t>
        </w:r>
        <w:r w:rsidR="00095BAE" w:rsidRPr="00095BAE">
          <w:rPr>
            <w:rFonts w:ascii="Palatino Linotype" w:hAnsi="Palatino Linotype"/>
            <w:b/>
            <w:sz w:val="18"/>
          </w:rPr>
          <w:t>Jenhans Ainun Nadjib</w:t>
        </w:r>
      </w:p>
    </w:sdtContent>
  </w:sdt>
  <w:p w14:paraId="317F19D5" w14:textId="77777777" w:rsidR="004732D6" w:rsidRDefault="0047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F69E7" w14:textId="77777777" w:rsidR="00B06E14" w:rsidRDefault="00B06E14" w:rsidP="006D0F33">
      <w:r>
        <w:separator/>
      </w:r>
    </w:p>
  </w:footnote>
  <w:footnote w:type="continuationSeparator" w:id="0">
    <w:p w14:paraId="28700338" w14:textId="77777777" w:rsidR="00B06E14" w:rsidRDefault="00B06E14" w:rsidP="006D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E68A" w14:textId="77777777" w:rsidR="003C12CE" w:rsidRPr="00D332EA" w:rsidRDefault="003C12CE" w:rsidP="00E55DA7">
    <w:pPr>
      <w:ind w:right="45"/>
      <w:rPr>
        <w:rFonts w:ascii="Bodoni MT Black" w:hAnsi="Bodoni MT Black"/>
        <w:b/>
        <w:color w:val="F79646" w:themeColor="accent6"/>
        <w:sz w:val="32"/>
        <w:szCs w:val="18"/>
      </w:rPr>
    </w:pPr>
  </w:p>
  <w:p w14:paraId="01E7015F" w14:textId="77777777" w:rsidR="003C12CE" w:rsidRPr="00A52A21" w:rsidRDefault="003C12CE" w:rsidP="005F0882">
    <w:pPr>
      <w:tabs>
        <w:tab w:val="left" w:pos="7088"/>
      </w:tabs>
      <w:ind w:right="-46"/>
      <w:jc w:val="right"/>
      <w:rPr>
        <w:rFonts w:ascii="Century Gothic" w:eastAsia="Malgun Gothic" w:hAnsi="Century Gothic"/>
        <w:b/>
        <w:color w:val="0070C0"/>
        <w:sz w:val="18"/>
        <w:szCs w:val="18"/>
      </w:rPr>
    </w:pPr>
  </w:p>
  <w:p w14:paraId="162C46B2" w14:textId="59245D94" w:rsidR="003C12CE" w:rsidRDefault="004732D6" w:rsidP="00395206">
    <w:pPr>
      <w:ind w:right="-46"/>
      <w:jc w:val="both"/>
      <w:rPr>
        <w:rFonts w:ascii="Palatino Linotype" w:hAnsi="Palatino Linotype"/>
        <w:sz w:val="18"/>
        <w:szCs w:val="18"/>
      </w:rPr>
    </w:pPr>
    <w:r w:rsidRPr="00395206">
      <w:rPr>
        <w:rFonts w:ascii="Bookman Old Style" w:hAnsi="Bookman Old Style"/>
        <w:b/>
        <w:bCs/>
        <w:sz w:val="22"/>
        <w:szCs w:val="22"/>
      </w:rPr>
      <w:t>IJARAA : International Journal of Integrated Accounting</w:t>
    </w:r>
    <w:r w:rsidRPr="004732D6">
      <w:rPr>
        <w:rFonts w:ascii="Palatino Linotype" w:hAnsi="Palatino Linotype"/>
        <w:sz w:val="22"/>
        <w:szCs w:val="22"/>
      </w:rPr>
      <w:t xml:space="preserve"> </w:t>
    </w:r>
    <w:r w:rsidRPr="00395206">
      <w:rPr>
        <w:rFonts w:ascii="Palatino Linotype" w:hAnsi="Palatino Linotype"/>
        <w:sz w:val="18"/>
        <w:szCs w:val="18"/>
        <w:lang w:val="en-US"/>
      </w:rPr>
      <w:t xml:space="preserve">            </w:t>
    </w:r>
    <w:r w:rsidR="003C12CE" w:rsidRPr="004732D6">
      <w:rPr>
        <w:rFonts w:ascii="Palatino Linotype" w:hAnsi="Palatino Linotype"/>
        <w:sz w:val="18"/>
        <w:szCs w:val="18"/>
        <w:lang w:val="en-US"/>
      </w:rPr>
      <w:t xml:space="preserve"> </w:t>
    </w:r>
    <w:r w:rsidR="003C12CE">
      <w:rPr>
        <w:rFonts w:ascii="Palatino Linotype" w:hAnsi="Palatino Linotype"/>
        <w:sz w:val="18"/>
        <w:szCs w:val="18"/>
        <w:lang w:val="en-US"/>
      </w:rPr>
      <w:t xml:space="preserve">Vol. </w:t>
    </w:r>
    <w:r w:rsidR="00B52240">
      <w:rPr>
        <w:rFonts w:ascii="Palatino Linotype" w:hAnsi="Palatino Linotype"/>
        <w:sz w:val="18"/>
        <w:szCs w:val="18"/>
        <w:lang w:val="en-US"/>
      </w:rPr>
      <w:t>2</w:t>
    </w:r>
    <w:r w:rsidR="003C12CE">
      <w:rPr>
        <w:rFonts w:ascii="Palatino Linotype" w:hAnsi="Palatino Linotype"/>
        <w:sz w:val="18"/>
        <w:szCs w:val="18"/>
      </w:rPr>
      <w:t xml:space="preserve">, No. </w:t>
    </w:r>
    <w:r w:rsidR="00B52240">
      <w:rPr>
        <w:rFonts w:ascii="Palatino Linotype" w:hAnsi="Palatino Linotype"/>
        <w:sz w:val="18"/>
        <w:szCs w:val="18"/>
        <w:lang w:val="en-US"/>
      </w:rPr>
      <w:t>2</w:t>
    </w:r>
    <w:r w:rsidR="003C12CE">
      <w:rPr>
        <w:rFonts w:ascii="Palatino Linotype" w:hAnsi="Palatino Linotype"/>
        <w:sz w:val="18"/>
        <w:szCs w:val="18"/>
      </w:rPr>
      <w:t xml:space="preserve"> (</w:t>
    </w:r>
    <w:r w:rsidR="00B52240">
      <w:rPr>
        <w:rFonts w:ascii="Palatino Linotype" w:hAnsi="Palatino Linotype"/>
        <w:sz w:val="18"/>
        <w:szCs w:val="18"/>
      </w:rPr>
      <w:t>Dec</w:t>
    </w:r>
    <w:r w:rsidR="003C12CE">
      <w:rPr>
        <w:rFonts w:ascii="Palatino Linotype" w:hAnsi="Palatino Linotype"/>
        <w:sz w:val="18"/>
        <w:szCs w:val="18"/>
      </w:rPr>
      <w:t>, 202</w:t>
    </w:r>
    <w:r w:rsidR="00416177">
      <w:rPr>
        <w:rFonts w:ascii="Palatino Linotype" w:hAnsi="Palatino Linotype"/>
        <w:sz w:val="18"/>
        <w:szCs w:val="18"/>
        <w:lang w:val="en-US"/>
      </w:rPr>
      <w:t>5</w:t>
    </w:r>
    <w:r w:rsidR="003C12CE">
      <w:rPr>
        <w:rFonts w:ascii="Palatino Linotype" w:hAnsi="Palatino Linotype"/>
        <w:sz w:val="18"/>
        <w:szCs w:val="18"/>
      </w:rPr>
      <w:t>)</w:t>
    </w:r>
  </w:p>
  <w:p w14:paraId="3BA0E273" w14:textId="1A671D22" w:rsidR="003C12CE" w:rsidRPr="00ED35D6" w:rsidRDefault="003C12CE" w:rsidP="00AE677C">
    <w:pPr>
      <w:tabs>
        <w:tab w:val="left" w:pos="3675"/>
        <w:tab w:val="left" w:pos="7513"/>
      </w:tabs>
      <w:ind w:right="-46"/>
      <w:jc w:val="both"/>
      <w:rPr>
        <w:rFonts w:ascii="Palatino Linotype" w:hAnsi="Palatino Linotype"/>
        <w:sz w:val="18"/>
        <w:szCs w:val="18"/>
        <w:lang w:val="en-US"/>
      </w:rPr>
    </w:pPr>
    <w:r w:rsidRPr="0048254D">
      <w:rPr>
        <w:noProof/>
        <w:sz w:val="20"/>
        <w:szCs w:val="20"/>
      </w:rPr>
      <mc:AlternateContent>
        <mc:Choice Requires="wps">
          <w:drawing>
            <wp:anchor distT="0" distB="0" distL="114300" distR="114300" simplePos="0" relativeHeight="251660288" behindDoc="0" locked="0" layoutInCell="1" allowOverlap="1" wp14:anchorId="0602AEEC" wp14:editId="58484CE1">
              <wp:simplePos x="0" y="0"/>
              <wp:positionH relativeFrom="column">
                <wp:posOffset>8255</wp:posOffset>
              </wp:positionH>
              <wp:positionV relativeFrom="paragraph">
                <wp:posOffset>347345</wp:posOffset>
              </wp:positionV>
              <wp:extent cx="5753364" cy="0"/>
              <wp:effectExtent l="0" t="19050" r="19050" b="1905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364" cy="0"/>
                      </a:xfrm>
                      <a:prstGeom prst="straightConnector1">
                        <a:avLst/>
                      </a:prstGeom>
                      <a:noFill/>
                      <a:ln w="349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6C688" id="_x0000_t32" coordsize="21600,21600" o:spt="32" o:oned="t" path="m,l21600,21600e" filled="f">
              <v:path arrowok="t" fillok="f" o:connecttype="none"/>
              <o:lock v:ext="edit" shapetype="t"/>
            </v:shapetype>
            <v:shape id="AutoShape 6" o:spid="_x0000_s1026" type="#_x0000_t32" style="position:absolute;margin-left:.65pt;margin-top:27.35pt;width:4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" strokeweight="2.75pt">
              <v:stroke linestyle="thinThin"/>
            </v:shape>
          </w:pict>
        </mc:Fallback>
      </mc:AlternateContent>
    </w:r>
    <w:r>
      <w:rPr>
        <w:rFonts w:ascii="Palatino Linotype" w:hAnsi="Palatino Linotype"/>
        <w:sz w:val="18"/>
        <w:szCs w:val="18"/>
      </w:rPr>
      <w:tab/>
    </w:r>
    <w:r>
      <w:rPr>
        <w:rFonts w:ascii="Palatino Linotype" w:hAnsi="Palatino Linotype"/>
        <w:sz w:val="18"/>
        <w:szCs w:val="18"/>
      </w:rPr>
      <w:tab/>
    </w:r>
    <w:r w:rsidR="004732D6">
      <w:rPr>
        <w:rFonts w:ascii="Palatino Linotype" w:hAnsi="Palatino Linotype"/>
        <w:sz w:val="18"/>
        <w:szCs w:val="18"/>
      </w:rPr>
      <w:t xml:space="preserve"> </w:t>
    </w:r>
    <w:r w:rsidR="00AE677C">
      <w:rPr>
        <w:rFonts w:ascii="Palatino Linotype" w:hAnsi="Palatino Linotype"/>
        <w:sz w:val="18"/>
        <w:szCs w:val="18"/>
      </w:rPr>
      <w:t xml:space="preserve">         </w:t>
    </w:r>
    <w:r>
      <w:rPr>
        <w:rFonts w:ascii="Palatino Linotype" w:hAnsi="Palatino Linotype"/>
        <w:sz w:val="18"/>
        <w:szCs w:val="18"/>
      </w:rPr>
      <w:t>P</w:t>
    </w:r>
    <w:r w:rsidR="00AE677C">
      <w:rPr>
        <w:rFonts w:ascii="Palatino Linotype" w:hAnsi="Palatino Linotype"/>
        <w:sz w:val="18"/>
        <w:szCs w:val="18"/>
      </w:rPr>
      <w:t>age</w:t>
    </w:r>
    <w:r>
      <w:rPr>
        <w:rFonts w:ascii="Palatino Linotype" w:hAnsi="Palatino Linotype"/>
        <w:sz w:val="18"/>
        <w:szCs w:val="18"/>
      </w:rPr>
      <w:t xml:space="preserve">. </w:t>
    </w:r>
    <w:r w:rsidR="00B52240">
      <w:rPr>
        <w:rFonts w:ascii="Palatino Linotype" w:hAnsi="Palatino Linotype"/>
        <w:sz w:val="18"/>
        <w:szCs w:val="18"/>
      </w:rPr>
      <w:t>26</w:t>
    </w:r>
    <w:r w:rsidR="00890999">
      <w:rPr>
        <w:rFonts w:ascii="Palatino Linotype" w:hAnsi="Palatino Linotype"/>
        <w:sz w:val="18"/>
        <w:szCs w:val="18"/>
      </w:rPr>
      <w:t>7</w:t>
    </w:r>
    <w:r w:rsidR="00416177">
      <w:rPr>
        <w:rFonts w:ascii="Palatino Linotype" w:hAnsi="Palatino Linotype"/>
        <w:sz w:val="18"/>
        <w:szCs w:val="18"/>
      </w:rPr>
      <w:t>-291</w:t>
    </w:r>
  </w:p>
  <w:p w14:paraId="4CCED1C5" w14:textId="0E56A918" w:rsidR="00F60571" w:rsidRPr="0048254D" w:rsidRDefault="00F60571" w:rsidP="00F60571">
    <w:pPr>
      <w:tabs>
        <w:tab w:val="left" w:pos="3675"/>
        <w:tab w:val="left" w:pos="7513"/>
      </w:tabs>
      <w:ind w:right="-46"/>
      <w:jc w:val="right"/>
      <w:rPr>
        <w:sz w:val="20"/>
        <w:szCs w:val="20"/>
        <w:lang w:val="en-US"/>
      </w:rPr>
    </w:pPr>
    <w:r>
      <w:rPr>
        <w:rFonts w:ascii="Palatino Linotype" w:hAnsi="Palatino Linotype"/>
        <w:sz w:val="18"/>
        <w:szCs w:val="18"/>
      </w:rPr>
      <w:t>E-ISSN</w:t>
    </w:r>
    <w:r w:rsidR="006C6094">
      <w:rPr>
        <w:rFonts w:ascii="Palatino Linotype" w:hAnsi="Palatino Linotype"/>
        <w:sz w:val="18"/>
        <w:szCs w:val="18"/>
      </w:rPr>
      <w:t>: 3</w:t>
    </w:r>
    <w:r w:rsidR="006C6094" w:rsidRPr="006C6094">
      <w:rPr>
        <w:rFonts w:ascii="Palatino Linotype" w:hAnsi="Palatino Linotype"/>
        <w:sz w:val="18"/>
        <w:szCs w:val="18"/>
      </w:rPr>
      <w:t>063-2323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50"/>
    <w:multiLevelType w:val="hybridMultilevel"/>
    <w:tmpl w:val="795422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D77B41"/>
    <w:multiLevelType w:val="hybridMultilevel"/>
    <w:tmpl w:val="FA4CCA6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DD31CD7"/>
    <w:multiLevelType w:val="hybridMultilevel"/>
    <w:tmpl w:val="1D1283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5F5BEE"/>
    <w:multiLevelType w:val="hybridMultilevel"/>
    <w:tmpl w:val="D60E871E"/>
    <w:lvl w:ilvl="0" w:tplc="21D8A8D4">
      <w:start w:val="1"/>
      <w:numFmt w:val="decimal"/>
      <w:lvlText w:val="H%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CC4C24"/>
    <w:multiLevelType w:val="hybridMultilevel"/>
    <w:tmpl w:val="6B96D0E0"/>
    <w:lvl w:ilvl="0" w:tplc="C87A6BC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E21BD7"/>
    <w:multiLevelType w:val="hybridMultilevel"/>
    <w:tmpl w:val="8D768B32"/>
    <w:lvl w:ilvl="0" w:tplc="04210019">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8611B0"/>
    <w:multiLevelType w:val="hybridMultilevel"/>
    <w:tmpl w:val="6BB2E870"/>
    <w:lvl w:ilvl="0" w:tplc="469C1F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4A3587"/>
    <w:multiLevelType w:val="hybridMultilevel"/>
    <w:tmpl w:val="D158A28C"/>
    <w:lvl w:ilvl="0" w:tplc="6E10E50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28215A1"/>
    <w:multiLevelType w:val="hybridMultilevel"/>
    <w:tmpl w:val="E64CA4A0"/>
    <w:lvl w:ilvl="0" w:tplc="D5A81C46">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564FFC"/>
    <w:multiLevelType w:val="hybridMultilevel"/>
    <w:tmpl w:val="25C2C7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0501FD"/>
    <w:multiLevelType w:val="hybridMultilevel"/>
    <w:tmpl w:val="04104B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82015A"/>
    <w:multiLevelType w:val="hybridMultilevel"/>
    <w:tmpl w:val="C0841CBC"/>
    <w:lvl w:ilvl="0" w:tplc="469C1F5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29300FA"/>
    <w:multiLevelType w:val="hybridMultilevel"/>
    <w:tmpl w:val="5784D0F0"/>
    <w:lvl w:ilvl="0" w:tplc="365CC190">
      <w:start w:val="1"/>
      <w:numFmt w:val="decimal"/>
      <w:lvlText w:val="%1."/>
      <w:lvlJc w:val="left"/>
      <w:pPr>
        <w:ind w:left="720" w:hanging="360"/>
      </w:pPr>
      <w:rPr>
        <w:rFonts w:hint="default"/>
        <w:b w:val="0"/>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7C417A0"/>
    <w:multiLevelType w:val="hybridMultilevel"/>
    <w:tmpl w:val="12EC6622"/>
    <w:styleLink w:val="ImportedStyle2"/>
    <w:lvl w:ilvl="0" w:tplc="95822FD2">
      <w:start w:val="1"/>
      <w:numFmt w:val="decimal"/>
      <w:lvlText w:val="%1."/>
      <w:lvlJc w:val="left"/>
      <w:pPr>
        <w:tabs>
          <w:tab w:val="left" w:pos="720"/>
        </w:tabs>
        <w:ind w:left="71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340728">
      <w:start w:val="1"/>
      <w:numFmt w:val="lowerLetter"/>
      <w:lvlText w:val="%2."/>
      <w:lvlJc w:val="left"/>
      <w:pPr>
        <w:tabs>
          <w:tab w:val="left" w:pos="720"/>
        </w:tabs>
        <w:ind w:left="143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8E42C">
      <w:start w:val="1"/>
      <w:numFmt w:val="lowerRoman"/>
      <w:lvlText w:val="%3."/>
      <w:lvlJc w:val="left"/>
      <w:pPr>
        <w:tabs>
          <w:tab w:val="left" w:pos="720"/>
        </w:tabs>
        <w:ind w:left="215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1AF12C">
      <w:start w:val="1"/>
      <w:numFmt w:val="decimal"/>
      <w:lvlText w:val="%4."/>
      <w:lvlJc w:val="left"/>
      <w:pPr>
        <w:tabs>
          <w:tab w:val="left" w:pos="720"/>
        </w:tabs>
        <w:ind w:left="287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8E206A">
      <w:start w:val="1"/>
      <w:numFmt w:val="lowerLetter"/>
      <w:lvlText w:val="%5."/>
      <w:lvlJc w:val="left"/>
      <w:pPr>
        <w:tabs>
          <w:tab w:val="left" w:pos="720"/>
        </w:tabs>
        <w:ind w:left="359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F2D24E">
      <w:start w:val="1"/>
      <w:numFmt w:val="lowerRoman"/>
      <w:lvlText w:val="%6."/>
      <w:lvlJc w:val="left"/>
      <w:pPr>
        <w:tabs>
          <w:tab w:val="left" w:pos="720"/>
        </w:tabs>
        <w:ind w:left="431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F2018A">
      <w:start w:val="1"/>
      <w:numFmt w:val="decimal"/>
      <w:lvlText w:val="%7."/>
      <w:lvlJc w:val="left"/>
      <w:pPr>
        <w:tabs>
          <w:tab w:val="left" w:pos="720"/>
        </w:tabs>
        <w:ind w:left="503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4C32BA">
      <w:start w:val="1"/>
      <w:numFmt w:val="lowerLetter"/>
      <w:lvlText w:val="%8."/>
      <w:lvlJc w:val="left"/>
      <w:pPr>
        <w:tabs>
          <w:tab w:val="left" w:pos="720"/>
        </w:tabs>
        <w:ind w:left="575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F0B808">
      <w:start w:val="1"/>
      <w:numFmt w:val="lowerRoman"/>
      <w:lvlText w:val="%9."/>
      <w:lvlJc w:val="left"/>
      <w:pPr>
        <w:tabs>
          <w:tab w:val="left" w:pos="720"/>
        </w:tabs>
        <w:ind w:left="647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0117E6"/>
    <w:multiLevelType w:val="hybridMultilevel"/>
    <w:tmpl w:val="CC0EA892"/>
    <w:lvl w:ilvl="0" w:tplc="6302AF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ED1080D"/>
    <w:multiLevelType w:val="hybridMultilevel"/>
    <w:tmpl w:val="8F8EDF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F740867"/>
    <w:multiLevelType w:val="hybridMultilevel"/>
    <w:tmpl w:val="8C76F1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F920A6E"/>
    <w:multiLevelType w:val="hybridMultilevel"/>
    <w:tmpl w:val="D158A28C"/>
    <w:lvl w:ilvl="0" w:tplc="6E10E50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FFE336C"/>
    <w:multiLevelType w:val="hybridMultilevel"/>
    <w:tmpl w:val="B8064A36"/>
    <w:lvl w:ilvl="0" w:tplc="712E949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40E1624"/>
    <w:multiLevelType w:val="hybridMultilevel"/>
    <w:tmpl w:val="B0D20F62"/>
    <w:lvl w:ilvl="0" w:tplc="5D863EA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E0B3F9E"/>
    <w:multiLevelType w:val="hybridMultilevel"/>
    <w:tmpl w:val="F06E3F8C"/>
    <w:lvl w:ilvl="0" w:tplc="5C708C32">
      <w:start w:val="1"/>
      <w:numFmt w:val="decimal"/>
      <w:lvlText w:val="%1."/>
      <w:lvlJc w:val="left"/>
      <w:pPr>
        <w:ind w:left="720" w:hanging="360"/>
      </w:pPr>
      <w:rPr>
        <w:rFonts w:asciiTheme="minorHAnsi" w:hAnsiTheme="minorHAnsi" w:cstheme="minorBidi" w:hint="default"/>
        <w:color w:val="auto"/>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E57322"/>
    <w:multiLevelType w:val="hybridMultilevel"/>
    <w:tmpl w:val="6BB2E870"/>
    <w:lvl w:ilvl="0" w:tplc="469C1F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C057725"/>
    <w:multiLevelType w:val="hybridMultilevel"/>
    <w:tmpl w:val="C0841CBC"/>
    <w:lvl w:ilvl="0" w:tplc="469C1F5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50E1E4F"/>
    <w:multiLevelType w:val="hybridMultilevel"/>
    <w:tmpl w:val="E90C095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4" w15:restartNumberingAfterBreak="0">
    <w:nsid w:val="6C996DA8"/>
    <w:multiLevelType w:val="hybridMultilevel"/>
    <w:tmpl w:val="334650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8BB77DE"/>
    <w:multiLevelType w:val="hybridMultilevel"/>
    <w:tmpl w:val="C0841CBC"/>
    <w:lvl w:ilvl="0" w:tplc="469C1F5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D341638"/>
    <w:multiLevelType w:val="hybridMultilevel"/>
    <w:tmpl w:val="CCF8D800"/>
    <w:lvl w:ilvl="0" w:tplc="04210017">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D8F3902"/>
    <w:multiLevelType w:val="hybridMultilevel"/>
    <w:tmpl w:val="3B4A154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FA95C66"/>
    <w:multiLevelType w:val="hybridMultilevel"/>
    <w:tmpl w:val="6E74EDC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58923248">
    <w:abstractNumId w:val="13"/>
  </w:num>
  <w:num w:numId="2" w16cid:durableId="2039889455">
    <w:abstractNumId w:val="26"/>
  </w:num>
  <w:num w:numId="3" w16cid:durableId="1352410605">
    <w:abstractNumId w:val="27"/>
  </w:num>
  <w:num w:numId="4" w16cid:durableId="2005162553">
    <w:abstractNumId w:val="16"/>
  </w:num>
  <w:num w:numId="5" w16cid:durableId="520357136">
    <w:abstractNumId w:val="5"/>
  </w:num>
  <w:num w:numId="6" w16cid:durableId="1797793709">
    <w:abstractNumId w:val="9"/>
  </w:num>
  <w:num w:numId="7" w16cid:durableId="766657222">
    <w:abstractNumId w:val="0"/>
  </w:num>
  <w:num w:numId="8" w16cid:durableId="1807045460">
    <w:abstractNumId w:val="15"/>
  </w:num>
  <w:num w:numId="9" w16cid:durableId="947153183">
    <w:abstractNumId w:val="28"/>
  </w:num>
  <w:num w:numId="10" w16cid:durableId="512888441">
    <w:abstractNumId w:val="25"/>
  </w:num>
  <w:num w:numId="11" w16cid:durableId="1071078855">
    <w:abstractNumId w:val="20"/>
  </w:num>
  <w:num w:numId="12" w16cid:durableId="762067129">
    <w:abstractNumId w:val="14"/>
  </w:num>
  <w:num w:numId="13" w16cid:durableId="1469976406">
    <w:abstractNumId w:val="22"/>
  </w:num>
  <w:num w:numId="14" w16cid:durableId="1234048803">
    <w:abstractNumId w:val="21"/>
  </w:num>
  <w:num w:numId="15" w16cid:durableId="1825004835">
    <w:abstractNumId w:val="11"/>
  </w:num>
  <w:num w:numId="16" w16cid:durableId="354310480">
    <w:abstractNumId w:val="6"/>
  </w:num>
  <w:num w:numId="17" w16cid:durableId="1349134241">
    <w:abstractNumId w:val="17"/>
  </w:num>
  <w:num w:numId="18" w16cid:durableId="20594852">
    <w:abstractNumId w:val="19"/>
  </w:num>
  <w:num w:numId="19" w16cid:durableId="477497948">
    <w:abstractNumId w:val="12"/>
  </w:num>
  <w:num w:numId="20" w16cid:durableId="290863648">
    <w:abstractNumId w:val="7"/>
  </w:num>
  <w:num w:numId="21" w16cid:durableId="2115587918">
    <w:abstractNumId w:val="18"/>
  </w:num>
  <w:num w:numId="22" w16cid:durableId="1139686580">
    <w:abstractNumId w:val="4"/>
  </w:num>
  <w:num w:numId="23" w16cid:durableId="1809392470">
    <w:abstractNumId w:val="10"/>
  </w:num>
  <w:num w:numId="24" w16cid:durableId="558709194">
    <w:abstractNumId w:val="2"/>
  </w:num>
  <w:num w:numId="25" w16cid:durableId="458381629">
    <w:abstractNumId w:val="8"/>
  </w:num>
  <w:num w:numId="26" w16cid:durableId="1489445273">
    <w:abstractNumId w:val="24"/>
  </w:num>
  <w:num w:numId="27" w16cid:durableId="280116029">
    <w:abstractNumId w:val="3"/>
  </w:num>
  <w:num w:numId="28" w16cid:durableId="193151724">
    <w:abstractNumId w:val="1"/>
  </w:num>
  <w:num w:numId="29" w16cid:durableId="87538919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F8"/>
    <w:rsid w:val="00000362"/>
    <w:rsid w:val="0000299A"/>
    <w:rsid w:val="00002A85"/>
    <w:rsid w:val="00007CB5"/>
    <w:rsid w:val="00010F27"/>
    <w:rsid w:val="00011DF8"/>
    <w:rsid w:val="00013487"/>
    <w:rsid w:val="00014A1F"/>
    <w:rsid w:val="00021294"/>
    <w:rsid w:val="0002781F"/>
    <w:rsid w:val="00040D69"/>
    <w:rsid w:val="00043180"/>
    <w:rsid w:val="00044ECA"/>
    <w:rsid w:val="00047CFE"/>
    <w:rsid w:val="00054179"/>
    <w:rsid w:val="000651BD"/>
    <w:rsid w:val="000673D8"/>
    <w:rsid w:val="00067F27"/>
    <w:rsid w:val="00071303"/>
    <w:rsid w:val="00072A19"/>
    <w:rsid w:val="00073679"/>
    <w:rsid w:val="0008086F"/>
    <w:rsid w:val="000876B3"/>
    <w:rsid w:val="000943ED"/>
    <w:rsid w:val="0009518D"/>
    <w:rsid w:val="00095BAE"/>
    <w:rsid w:val="00096DC0"/>
    <w:rsid w:val="000A00FD"/>
    <w:rsid w:val="000A1719"/>
    <w:rsid w:val="000B105C"/>
    <w:rsid w:val="000B28F1"/>
    <w:rsid w:val="000B29A2"/>
    <w:rsid w:val="000B598B"/>
    <w:rsid w:val="000B6B87"/>
    <w:rsid w:val="000C0A20"/>
    <w:rsid w:val="000C1E18"/>
    <w:rsid w:val="000C573E"/>
    <w:rsid w:val="000C5924"/>
    <w:rsid w:val="000C6F1D"/>
    <w:rsid w:val="000D3446"/>
    <w:rsid w:val="000E2419"/>
    <w:rsid w:val="000E59D8"/>
    <w:rsid w:val="000E5C98"/>
    <w:rsid w:val="000F28A0"/>
    <w:rsid w:val="000F2988"/>
    <w:rsid w:val="000F4EAA"/>
    <w:rsid w:val="000F7479"/>
    <w:rsid w:val="000F77EF"/>
    <w:rsid w:val="00107958"/>
    <w:rsid w:val="00107BD4"/>
    <w:rsid w:val="001138A8"/>
    <w:rsid w:val="00116003"/>
    <w:rsid w:val="00127384"/>
    <w:rsid w:val="00127D67"/>
    <w:rsid w:val="00130F39"/>
    <w:rsid w:val="00136A2C"/>
    <w:rsid w:val="00136FD0"/>
    <w:rsid w:val="00143B2C"/>
    <w:rsid w:val="001459F6"/>
    <w:rsid w:val="0014629F"/>
    <w:rsid w:val="00151B87"/>
    <w:rsid w:val="00152483"/>
    <w:rsid w:val="00155A62"/>
    <w:rsid w:val="00156193"/>
    <w:rsid w:val="001565A6"/>
    <w:rsid w:val="00157346"/>
    <w:rsid w:val="001625B3"/>
    <w:rsid w:val="001625C9"/>
    <w:rsid w:val="00166CCB"/>
    <w:rsid w:val="00171A4A"/>
    <w:rsid w:val="001737CE"/>
    <w:rsid w:val="00177689"/>
    <w:rsid w:val="001800A8"/>
    <w:rsid w:val="001810F7"/>
    <w:rsid w:val="00183601"/>
    <w:rsid w:val="00183680"/>
    <w:rsid w:val="001A1C6E"/>
    <w:rsid w:val="001A4B51"/>
    <w:rsid w:val="001B1034"/>
    <w:rsid w:val="001B2252"/>
    <w:rsid w:val="001B2DA5"/>
    <w:rsid w:val="001B65D2"/>
    <w:rsid w:val="001B676F"/>
    <w:rsid w:val="001C05ED"/>
    <w:rsid w:val="001C14A4"/>
    <w:rsid w:val="001C296E"/>
    <w:rsid w:val="001C429A"/>
    <w:rsid w:val="001C49C9"/>
    <w:rsid w:val="001C583A"/>
    <w:rsid w:val="001D11CF"/>
    <w:rsid w:val="001D3047"/>
    <w:rsid w:val="001E1167"/>
    <w:rsid w:val="001E2AFE"/>
    <w:rsid w:val="001E2E86"/>
    <w:rsid w:val="001E6CCD"/>
    <w:rsid w:val="001E6E06"/>
    <w:rsid w:val="001F17B9"/>
    <w:rsid w:val="001F6D2A"/>
    <w:rsid w:val="00214CE8"/>
    <w:rsid w:val="00216628"/>
    <w:rsid w:val="00222299"/>
    <w:rsid w:val="002224F8"/>
    <w:rsid w:val="002250C3"/>
    <w:rsid w:val="00232656"/>
    <w:rsid w:val="00235350"/>
    <w:rsid w:val="002441B4"/>
    <w:rsid w:val="0024602C"/>
    <w:rsid w:val="002513E3"/>
    <w:rsid w:val="00254290"/>
    <w:rsid w:val="00255843"/>
    <w:rsid w:val="00261405"/>
    <w:rsid w:val="00265B16"/>
    <w:rsid w:val="00267F8A"/>
    <w:rsid w:val="00270A19"/>
    <w:rsid w:val="00271DDD"/>
    <w:rsid w:val="00272040"/>
    <w:rsid w:val="00280CCB"/>
    <w:rsid w:val="0028363B"/>
    <w:rsid w:val="002946AB"/>
    <w:rsid w:val="002A13B7"/>
    <w:rsid w:val="002A1637"/>
    <w:rsid w:val="002A3E28"/>
    <w:rsid w:val="002A7AFF"/>
    <w:rsid w:val="002B26F7"/>
    <w:rsid w:val="002B5F08"/>
    <w:rsid w:val="002B6EE6"/>
    <w:rsid w:val="002C0AA4"/>
    <w:rsid w:val="002C5FF7"/>
    <w:rsid w:val="002D28BD"/>
    <w:rsid w:val="002E09C3"/>
    <w:rsid w:val="002E107E"/>
    <w:rsid w:val="002E66A5"/>
    <w:rsid w:val="002F2E22"/>
    <w:rsid w:val="002F3ADB"/>
    <w:rsid w:val="00301C3B"/>
    <w:rsid w:val="00302ABE"/>
    <w:rsid w:val="00306032"/>
    <w:rsid w:val="00307179"/>
    <w:rsid w:val="003143D6"/>
    <w:rsid w:val="00315A0F"/>
    <w:rsid w:val="00317DDC"/>
    <w:rsid w:val="00317E61"/>
    <w:rsid w:val="00322DC4"/>
    <w:rsid w:val="003258F4"/>
    <w:rsid w:val="00325C74"/>
    <w:rsid w:val="003267D5"/>
    <w:rsid w:val="00331CD3"/>
    <w:rsid w:val="00337B09"/>
    <w:rsid w:val="0034010D"/>
    <w:rsid w:val="00343BAF"/>
    <w:rsid w:val="00343F9E"/>
    <w:rsid w:val="00353AAB"/>
    <w:rsid w:val="00356001"/>
    <w:rsid w:val="003574E1"/>
    <w:rsid w:val="003577AC"/>
    <w:rsid w:val="00360DC2"/>
    <w:rsid w:val="003664CC"/>
    <w:rsid w:val="0037176C"/>
    <w:rsid w:val="00373D8B"/>
    <w:rsid w:val="00374EAE"/>
    <w:rsid w:val="00375D90"/>
    <w:rsid w:val="0038059A"/>
    <w:rsid w:val="003870BA"/>
    <w:rsid w:val="003931F1"/>
    <w:rsid w:val="00393507"/>
    <w:rsid w:val="003944AB"/>
    <w:rsid w:val="00394BC6"/>
    <w:rsid w:val="00395206"/>
    <w:rsid w:val="00396939"/>
    <w:rsid w:val="003A625A"/>
    <w:rsid w:val="003A7DAA"/>
    <w:rsid w:val="003B1A98"/>
    <w:rsid w:val="003B37F5"/>
    <w:rsid w:val="003C0144"/>
    <w:rsid w:val="003C12CE"/>
    <w:rsid w:val="003C5555"/>
    <w:rsid w:val="003D1C96"/>
    <w:rsid w:val="003D4A17"/>
    <w:rsid w:val="003D7F2E"/>
    <w:rsid w:val="003E1869"/>
    <w:rsid w:val="003E3B1A"/>
    <w:rsid w:val="003F1406"/>
    <w:rsid w:val="003F76B3"/>
    <w:rsid w:val="0040171B"/>
    <w:rsid w:val="0040566E"/>
    <w:rsid w:val="00406A3E"/>
    <w:rsid w:val="00415733"/>
    <w:rsid w:val="00416177"/>
    <w:rsid w:val="004227EB"/>
    <w:rsid w:val="00427D89"/>
    <w:rsid w:val="00430D37"/>
    <w:rsid w:val="00431277"/>
    <w:rsid w:val="00437F97"/>
    <w:rsid w:val="00441EAE"/>
    <w:rsid w:val="004428C6"/>
    <w:rsid w:val="00445D44"/>
    <w:rsid w:val="0045138E"/>
    <w:rsid w:val="00452CB2"/>
    <w:rsid w:val="00453E45"/>
    <w:rsid w:val="004579C4"/>
    <w:rsid w:val="00464514"/>
    <w:rsid w:val="00467213"/>
    <w:rsid w:val="00470277"/>
    <w:rsid w:val="00470922"/>
    <w:rsid w:val="004711DA"/>
    <w:rsid w:val="004732D6"/>
    <w:rsid w:val="004737D1"/>
    <w:rsid w:val="00475FE9"/>
    <w:rsid w:val="00483A32"/>
    <w:rsid w:val="00496BF4"/>
    <w:rsid w:val="004A43D5"/>
    <w:rsid w:val="004A69CC"/>
    <w:rsid w:val="004B2437"/>
    <w:rsid w:val="004B4091"/>
    <w:rsid w:val="004B6FC6"/>
    <w:rsid w:val="004B7036"/>
    <w:rsid w:val="004B787B"/>
    <w:rsid w:val="004C070F"/>
    <w:rsid w:val="004C0D53"/>
    <w:rsid w:val="004C1A9E"/>
    <w:rsid w:val="004C4429"/>
    <w:rsid w:val="004D127D"/>
    <w:rsid w:val="004D16F3"/>
    <w:rsid w:val="004D2680"/>
    <w:rsid w:val="004E4CDF"/>
    <w:rsid w:val="004F4B50"/>
    <w:rsid w:val="004F7BE7"/>
    <w:rsid w:val="005078F8"/>
    <w:rsid w:val="005139D7"/>
    <w:rsid w:val="005148EA"/>
    <w:rsid w:val="00515311"/>
    <w:rsid w:val="005153B1"/>
    <w:rsid w:val="00515CE6"/>
    <w:rsid w:val="00520DBE"/>
    <w:rsid w:val="005213D8"/>
    <w:rsid w:val="0052239F"/>
    <w:rsid w:val="00525DBF"/>
    <w:rsid w:val="00527B5C"/>
    <w:rsid w:val="005311CB"/>
    <w:rsid w:val="005348E6"/>
    <w:rsid w:val="00536C9D"/>
    <w:rsid w:val="005447A6"/>
    <w:rsid w:val="005447DC"/>
    <w:rsid w:val="00546A94"/>
    <w:rsid w:val="0055101B"/>
    <w:rsid w:val="005512E8"/>
    <w:rsid w:val="00555746"/>
    <w:rsid w:val="00555CF8"/>
    <w:rsid w:val="0056352F"/>
    <w:rsid w:val="00564EBC"/>
    <w:rsid w:val="0057357B"/>
    <w:rsid w:val="0058506B"/>
    <w:rsid w:val="00586BA9"/>
    <w:rsid w:val="0058757E"/>
    <w:rsid w:val="005907C9"/>
    <w:rsid w:val="005908ED"/>
    <w:rsid w:val="00596DB1"/>
    <w:rsid w:val="005A02FF"/>
    <w:rsid w:val="005A3376"/>
    <w:rsid w:val="005A341F"/>
    <w:rsid w:val="005A653F"/>
    <w:rsid w:val="005B5E67"/>
    <w:rsid w:val="005B62D9"/>
    <w:rsid w:val="005C12B5"/>
    <w:rsid w:val="005C3B4E"/>
    <w:rsid w:val="005C48A5"/>
    <w:rsid w:val="005C723F"/>
    <w:rsid w:val="005D3BF3"/>
    <w:rsid w:val="005E688F"/>
    <w:rsid w:val="005F0882"/>
    <w:rsid w:val="00601D11"/>
    <w:rsid w:val="006022A3"/>
    <w:rsid w:val="0060525A"/>
    <w:rsid w:val="00606CB6"/>
    <w:rsid w:val="006120B0"/>
    <w:rsid w:val="00617194"/>
    <w:rsid w:val="00617B35"/>
    <w:rsid w:val="00617B96"/>
    <w:rsid w:val="00621507"/>
    <w:rsid w:val="00622890"/>
    <w:rsid w:val="00624D8D"/>
    <w:rsid w:val="00625CCB"/>
    <w:rsid w:val="00626A37"/>
    <w:rsid w:val="00631E5B"/>
    <w:rsid w:val="00635B9D"/>
    <w:rsid w:val="006361F7"/>
    <w:rsid w:val="006413CE"/>
    <w:rsid w:val="0064169F"/>
    <w:rsid w:val="006434F0"/>
    <w:rsid w:val="00643C02"/>
    <w:rsid w:val="00643FAB"/>
    <w:rsid w:val="0065561D"/>
    <w:rsid w:val="006614C7"/>
    <w:rsid w:val="00661A58"/>
    <w:rsid w:val="006668FC"/>
    <w:rsid w:val="006677B9"/>
    <w:rsid w:val="006711D4"/>
    <w:rsid w:val="00671768"/>
    <w:rsid w:val="006743A0"/>
    <w:rsid w:val="00675826"/>
    <w:rsid w:val="00680F75"/>
    <w:rsid w:val="00681FEF"/>
    <w:rsid w:val="0068477C"/>
    <w:rsid w:val="00685930"/>
    <w:rsid w:val="00685A77"/>
    <w:rsid w:val="00690860"/>
    <w:rsid w:val="006962DA"/>
    <w:rsid w:val="00696EA1"/>
    <w:rsid w:val="006A321C"/>
    <w:rsid w:val="006A53A0"/>
    <w:rsid w:val="006A73CE"/>
    <w:rsid w:val="006A74FB"/>
    <w:rsid w:val="006B66B4"/>
    <w:rsid w:val="006B67FD"/>
    <w:rsid w:val="006C34DA"/>
    <w:rsid w:val="006C6094"/>
    <w:rsid w:val="006C6815"/>
    <w:rsid w:val="006C6A22"/>
    <w:rsid w:val="006D084B"/>
    <w:rsid w:val="006D0F33"/>
    <w:rsid w:val="006D1208"/>
    <w:rsid w:val="006D47E6"/>
    <w:rsid w:val="006D73D8"/>
    <w:rsid w:val="006D7BB7"/>
    <w:rsid w:val="006E1561"/>
    <w:rsid w:val="006E3243"/>
    <w:rsid w:val="006E4682"/>
    <w:rsid w:val="006E6F51"/>
    <w:rsid w:val="006F1379"/>
    <w:rsid w:val="006F1993"/>
    <w:rsid w:val="006F3622"/>
    <w:rsid w:val="006F6709"/>
    <w:rsid w:val="00710370"/>
    <w:rsid w:val="00712A08"/>
    <w:rsid w:val="00716136"/>
    <w:rsid w:val="00734D59"/>
    <w:rsid w:val="007353C1"/>
    <w:rsid w:val="007451B6"/>
    <w:rsid w:val="00751931"/>
    <w:rsid w:val="00752105"/>
    <w:rsid w:val="00762514"/>
    <w:rsid w:val="0076580A"/>
    <w:rsid w:val="007757BB"/>
    <w:rsid w:val="00775EA0"/>
    <w:rsid w:val="00775FFA"/>
    <w:rsid w:val="0077685D"/>
    <w:rsid w:val="007810BC"/>
    <w:rsid w:val="0078190D"/>
    <w:rsid w:val="00782E4A"/>
    <w:rsid w:val="0078581E"/>
    <w:rsid w:val="00786F0A"/>
    <w:rsid w:val="00790309"/>
    <w:rsid w:val="0079068A"/>
    <w:rsid w:val="0079633C"/>
    <w:rsid w:val="007A27AD"/>
    <w:rsid w:val="007A3DB1"/>
    <w:rsid w:val="007C767E"/>
    <w:rsid w:val="007D2095"/>
    <w:rsid w:val="007D2BB9"/>
    <w:rsid w:val="007D2FBA"/>
    <w:rsid w:val="007D7DDE"/>
    <w:rsid w:val="007E00C3"/>
    <w:rsid w:val="007F2399"/>
    <w:rsid w:val="007F2B30"/>
    <w:rsid w:val="0080024B"/>
    <w:rsid w:val="00813F88"/>
    <w:rsid w:val="00814D0E"/>
    <w:rsid w:val="00815550"/>
    <w:rsid w:val="00817C12"/>
    <w:rsid w:val="00817CEC"/>
    <w:rsid w:val="008235AC"/>
    <w:rsid w:val="00826B95"/>
    <w:rsid w:val="0083222C"/>
    <w:rsid w:val="00834D62"/>
    <w:rsid w:val="0083723D"/>
    <w:rsid w:val="0086045A"/>
    <w:rsid w:val="00860F6C"/>
    <w:rsid w:val="008634B4"/>
    <w:rsid w:val="008653AD"/>
    <w:rsid w:val="0087217A"/>
    <w:rsid w:val="008773C6"/>
    <w:rsid w:val="00890999"/>
    <w:rsid w:val="008A201A"/>
    <w:rsid w:val="008B0C74"/>
    <w:rsid w:val="008B2DA8"/>
    <w:rsid w:val="008B2DD0"/>
    <w:rsid w:val="008B36E0"/>
    <w:rsid w:val="008B4F95"/>
    <w:rsid w:val="008B689D"/>
    <w:rsid w:val="008B6E0F"/>
    <w:rsid w:val="008B7D01"/>
    <w:rsid w:val="008B7D56"/>
    <w:rsid w:val="008C236F"/>
    <w:rsid w:val="008C23D0"/>
    <w:rsid w:val="008C5308"/>
    <w:rsid w:val="008D1085"/>
    <w:rsid w:val="008D34E8"/>
    <w:rsid w:val="008D4F13"/>
    <w:rsid w:val="008D6F0C"/>
    <w:rsid w:val="008D7F9B"/>
    <w:rsid w:val="008E2067"/>
    <w:rsid w:val="008E6609"/>
    <w:rsid w:val="008E7764"/>
    <w:rsid w:val="008F0019"/>
    <w:rsid w:val="008F5968"/>
    <w:rsid w:val="008F7A4B"/>
    <w:rsid w:val="008F7C67"/>
    <w:rsid w:val="00902E7E"/>
    <w:rsid w:val="00905E03"/>
    <w:rsid w:val="00906E53"/>
    <w:rsid w:val="009075A1"/>
    <w:rsid w:val="009110C1"/>
    <w:rsid w:val="009265E8"/>
    <w:rsid w:val="00937AB7"/>
    <w:rsid w:val="0095167F"/>
    <w:rsid w:val="00955FC5"/>
    <w:rsid w:val="00956607"/>
    <w:rsid w:val="00957582"/>
    <w:rsid w:val="009575CF"/>
    <w:rsid w:val="00972C13"/>
    <w:rsid w:val="00972F9B"/>
    <w:rsid w:val="009842D8"/>
    <w:rsid w:val="00992ED9"/>
    <w:rsid w:val="00993387"/>
    <w:rsid w:val="0099338C"/>
    <w:rsid w:val="00996F50"/>
    <w:rsid w:val="009A2362"/>
    <w:rsid w:val="009A2890"/>
    <w:rsid w:val="009A5076"/>
    <w:rsid w:val="009A78E9"/>
    <w:rsid w:val="009A7E6E"/>
    <w:rsid w:val="009B04B6"/>
    <w:rsid w:val="009B0A47"/>
    <w:rsid w:val="009D1C32"/>
    <w:rsid w:val="009D6454"/>
    <w:rsid w:val="009D6839"/>
    <w:rsid w:val="009D7195"/>
    <w:rsid w:val="009E0C92"/>
    <w:rsid w:val="009E0E28"/>
    <w:rsid w:val="009E3175"/>
    <w:rsid w:val="009E5FD9"/>
    <w:rsid w:val="009E6161"/>
    <w:rsid w:val="009E7A73"/>
    <w:rsid w:val="009F1AB0"/>
    <w:rsid w:val="009F41E2"/>
    <w:rsid w:val="00A003E1"/>
    <w:rsid w:val="00A0068B"/>
    <w:rsid w:val="00A03EE9"/>
    <w:rsid w:val="00A0400F"/>
    <w:rsid w:val="00A042F3"/>
    <w:rsid w:val="00A07CB8"/>
    <w:rsid w:val="00A14D2D"/>
    <w:rsid w:val="00A20A0D"/>
    <w:rsid w:val="00A2718B"/>
    <w:rsid w:val="00A31B91"/>
    <w:rsid w:val="00A3379E"/>
    <w:rsid w:val="00A37725"/>
    <w:rsid w:val="00A436F4"/>
    <w:rsid w:val="00A46406"/>
    <w:rsid w:val="00A52A21"/>
    <w:rsid w:val="00A5306C"/>
    <w:rsid w:val="00A535C8"/>
    <w:rsid w:val="00A552E2"/>
    <w:rsid w:val="00A626BA"/>
    <w:rsid w:val="00A650B0"/>
    <w:rsid w:val="00A707AE"/>
    <w:rsid w:val="00A71026"/>
    <w:rsid w:val="00A77F4C"/>
    <w:rsid w:val="00A85761"/>
    <w:rsid w:val="00A92601"/>
    <w:rsid w:val="00A95212"/>
    <w:rsid w:val="00A95D55"/>
    <w:rsid w:val="00AA3EDB"/>
    <w:rsid w:val="00AA5B1C"/>
    <w:rsid w:val="00AB21BF"/>
    <w:rsid w:val="00AB2EC8"/>
    <w:rsid w:val="00AB7324"/>
    <w:rsid w:val="00AB7A51"/>
    <w:rsid w:val="00AB7A5A"/>
    <w:rsid w:val="00AC2204"/>
    <w:rsid w:val="00AC401B"/>
    <w:rsid w:val="00AC4675"/>
    <w:rsid w:val="00AC55D6"/>
    <w:rsid w:val="00AC6154"/>
    <w:rsid w:val="00AC6935"/>
    <w:rsid w:val="00AD205F"/>
    <w:rsid w:val="00AD2F1B"/>
    <w:rsid w:val="00AD42F3"/>
    <w:rsid w:val="00AD5845"/>
    <w:rsid w:val="00AD7247"/>
    <w:rsid w:val="00AE1EBE"/>
    <w:rsid w:val="00AE2791"/>
    <w:rsid w:val="00AE38C3"/>
    <w:rsid w:val="00AE677C"/>
    <w:rsid w:val="00AF2375"/>
    <w:rsid w:val="00AF2627"/>
    <w:rsid w:val="00AF79BE"/>
    <w:rsid w:val="00B048E6"/>
    <w:rsid w:val="00B06E14"/>
    <w:rsid w:val="00B100A6"/>
    <w:rsid w:val="00B15D82"/>
    <w:rsid w:val="00B16D9A"/>
    <w:rsid w:val="00B22882"/>
    <w:rsid w:val="00B26546"/>
    <w:rsid w:val="00B359E3"/>
    <w:rsid w:val="00B37A6C"/>
    <w:rsid w:val="00B422C0"/>
    <w:rsid w:val="00B47473"/>
    <w:rsid w:val="00B52240"/>
    <w:rsid w:val="00B5626A"/>
    <w:rsid w:val="00B605DD"/>
    <w:rsid w:val="00B61F1B"/>
    <w:rsid w:val="00B626DB"/>
    <w:rsid w:val="00B66C92"/>
    <w:rsid w:val="00B71813"/>
    <w:rsid w:val="00B7578A"/>
    <w:rsid w:val="00B81CA8"/>
    <w:rsid w:val="00B87555"/>
    <w:rsid w:val="00B87800"/>
    <w:rsid w:val="00B931D8"/>
    <w:rsid w:val="00BA3BAC"/>
    <w:rsid w:val="00BA4D0E"/>
    <w:rsid w:val="00BB00DF"/>
    <w:rsid w:val="00BB05A5"/>
    <w:rsid w:val="00BB4280"/>
    <w:rsid w:val="00BB5BC5"/>
    <w:rsid w:val="00BB6DFD"/>
    <w:rsid w:val="00BC02D7"/>
    <w:rsid w:val="00BC207B"/>
    <w:rsid w:val="00BC3315"/>
    <w:rsid w:val="00BC37B4"/>
    <w:rsid w:val="00BC51BF"/>
    <w:rsid w:val="00BD5F43"/>
    <w:rsid w:val="00BE6E3D"/>
    <w:rsid w:val="00BE76AF"/>
    <w:rsid w:val="00BF040B"/>
    <w:rsid w:val="00C010EA"/>
    <w:rsid w:val="00C02F63"/>
    <w:rsid w:val="00C032CC"/>
    <w:rsid w:val="00C06BF2"/>
    <w:rsid w:val="00C1045B"/>
    <w:rsid w:val="00C14238"/>
    <w:rsid w:val="00C14639"/>
    <w:rsid w:val="00C22713"/>
    <w:rsid w:val="00C227FC"/>
    <w:rsid w:val="00C24221"/>
    <w:rsid w:val="00C247CC"/>
    <w:rsid w:val="00C3001E"/>
    <w:rsid w:val="00C33D5A"/>
    <w:rsid w:val="00C3628F"/>
    <w:rsid w:val="00C41425"/>
    <w:rsid w:val="00C42EE3"/>
    <w:rsid w:val="00C44F54"/>
    <w:rsid w:val="00C74809"/>
    <w:rsid w:val="00C8602C"/>
    <w:rsid w:val="00C90F41"/>
    <w:rsid w:val="00C91326"/>
    <w:rsid w:val="00CA1F52"/>
    <w:rsid w:val="00CA3BF2"/>
    <w:rsid w:val="00CA4083"/>
    <w:rsid w:val="00CA5C65"/>
    <w:rsid w:val="00CB157B"/>
    <w:rsid w:val="00CB293B"/>
    <w:rsid w:val="00CC1620"/>
    <w:rsid w:val="00CC2459"/>
    <w:rsid w:val="00CC2741"/>
    <w:rsid w:val="00CD3985"/>
    <w:rsid w:val="00CD4BFE"/>
    <w:rsid w:val="00CD69B5"/>
    <w:rsid w:val="00CD7B20"/>
    <w:rsid w:val="00CD7E3B"/>
    <w:rsid w:val="00CE0BE1"/>
    <w:rsid w:val="00CE29A9"/>
    <w:rsid w:val="00CE29B4"/>
    <w:rsid w:val="00CE4C9E"/>
    <w:rsid w:val="00CE52E5"/>
    <w:rsid w:val="00CE5A80"/>
    <w:rsid w:val="00CF7B8A"/>
    <w:rsid w:val="00D00CB7"/>
    <w:rsid w:val="00D05C13"/>
    <w:rsid w:val="00D121BC"/>
    <w:rsid w:val="00D12986"/>
    <w:rsid w:val="00D156AC"/>
    <w:rsid w:val="00D15EDC"/>
    <w:rsid w:val="00D16038"/>
    <w:rsid w:val="00D16E73"/>
    <w:rsid w:val="00D24DA8"/>
    <w:rsid w:val="00D2622F"/>
    <w:rsid w:val="00D30816"/>
    <w:rsid w:val="00D332EA"/>
    <w:rsid w:val="00D33676"/>
    <w:rsid w:val="00D365E9"/>
    <w:rsid w:val="00D50C04"/>
    <w:rsid w:val="00D51798"/>
    <w:rsid w:val="00D54D34"/>
    <w:rsid w:val="00D60071"/>
    <w:rsid w:val="00D6312E"/>
    <w:rsid w:val="00D6404E"/>
    <w:rsid w:val="00D67553"/>
    <w:rsid w:val="00D67ECF"/>
    <w:rsid w:val="00D76C07"/>
    <w:rsid w:val="00D778F8"/>
    <w:rsid w:val="00D83EB9"/>
    <w:rsid w:val="00D906CB"/>
    <w:rsid w:val="00D91EE6"/>
    <w:rsid w:val="00D9717E"/>
    <w:rsid w:val="00D977C4"/>
    <w:rsid w:val="00D97976"/>
    <w:rsid w:val="00DA02CC"/>
    <w:rsid w:val="00DA1007"/>
    <w:rsid w:val="00DA18A6"/>
    <w:rsid w:val="00DA4267"/>
    <w:rsid w:val="00DB0FB7"/>
    <w:rsid w:val="00DB51A9"/>
    <w:rsid w:val="00DB5492"/>
    <w:rsid w:val="00DB5DBB"/>
    <w:rsid w:val="00DB74CD"/>
    <w:rsid w:val="00DC4004"/>
    <w:rsid w:val="00DD47A2"/>
    <w:rsid w:val="00DD676C"/>
    <w:rsid w:val="00DD6C4B"/>
    <w:rsid w:val="00DE479C"/>
    <w:rsid w:val="00DF1CD6"/>
    <w:rsid w:val="00DF6BC2"/>
    <w:rsid w:val="00DF7745"/>
    <w:rsid w:val="00E03EE7"/>
    <w:rsid w:val="00E053C7"/>
    <w:rsid w:val="00E101C9"/>
    <w:rsid w:val="00E140F9"/>
    <w:rsid w:val="00E33373"/>
    <w:rsid w:val="00E40A47"/>
    <w:rsid w:val="00E41518"/>
    <w:rsid w:val="00E41CF8"/>
    <w:rsid w:val="00E43D2F"/>
    <w:rsid w:val="00E44CA5"/>
    <w:rsid w:val="00E55DA7"/>
    <w:rsid w:val="00E648D4"/>
    <w:rsid w:val="00E700E7"/>
    <w:rsid w:val="00E73D95"/>
    <w:rsid w:val="00E74FFC"/>
    <w:rsid w:val="00E75723"/>
    <w:rsid w:val="00E81F1D"/>
    <w:rsid w:val="00E839FA"/>
    <w:rsid w:val="00E84D6D"/>
    <w:rsid w:val="00E85420"/>
    <w:rsid w:val="00E94CFF"/>
    <w:rsid w:val="00EA64D3"/>
    <w:rsid w:val="00EB3049"/>
    <w:rsid w:val="00EC17DC"/>
    <w:rsid w:val="00EC4190"/>
    <w:rsid w:val="00ED35D6"/>
    <w:rsid w:val="00ED3901"/>
    <w:rsid w:val="00ED7DE7"/>
    <w:rsid w:val="00EE1F79"/>
    <w:rsid w:val="00EE21FC"/>
    <w:rsid w:val="00EE62CD"/>
    <w:rsid w:val="00EE7658"/>
    <w:rsid w:val="00EF30C6"/>
    <w:rsid w:val="00EF4DE7"/>
    <w:rsid w:val="00EF567C"/>
    <w:rsid w:val="00EF5C50"/>
    <w:rsid w:val="00EF6350"/>
    <w:rsid w:val="00EF7796"/>
    <w:rsid w:val="00F0057A"/>
    <w:rsid w:val="00F055C8"/>
    <w:rsid w:val="00F068E0"/>
    <w:rsid w:val="00F11C12"/>
    <w:rsid w:val="00F156A2"/>
    <w:rsid w:val="00F20BBA"/>
    <w:rsid w:val="00F23D73"/>
    <w:rsid w:val="00F247E1"/>
    <w:rsid w:val="00F251A9"/>
    <w:rsid w:val="00F3169B"/>
    <w:rsid w:val="00F33F1E"/>
    <w:rsid w:val="00F37F33"/>
    <w:rsid w:val="00F415AF"/>
    <w:rsid w:val="00F45BBC"/>
    <w:rsid w:val="00F51CCB"/>
    <w:rsid w:val="00F55608"/>
    <w:rsid w:val="00F55A4C"/>
    <w:rsid w:val="00F5788B"/>
    <w:rsid w:val="00F60571"/>
    <w:rsid w:val="00F618B9"/>
    <w:rsid w:val="00F62B26"/>
    <w:rsid w:val="00F640C1"/>
    <w:rsid w:val="00F648DE"/>
    <w:rsid w:val="00F9039F"/>
    <w:rsid w:val="00F90A5F"/>
    <w:rsid w:val="00F91708"/>
    <w:rsid w:val="00F92A8C"/>
    <w:rsid w:val="00F951E0"/>
    <w:rsid w:val="00F964DC"/>
    <w:rsid w:val="00FA1193"/>
    <w:rsid w:val="00FA21E9"/>
    <w:rsid w:val="00FA3380"/>
    <w:rsid w:val="00FA671F"/>
    <w:rsid w:val="00FA7E86"/>
    <w:rsid w:val="00FB23DB"/>
    <w:rsid w:val="00FB49FC"/>
    <w:rsid w:val="00FC1F96"/>
    <w:rsid w:val="00FC234C"/>
    <w:rsid w:val="00FC4A81"/>
    <w:rsid w:val="00FD4DD5"/>
    <w:rsid w:val="00FE3AB6"/>
    <w:rsid w:val="00FF10E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A89"/>
  <w15:docId w15:val="{88A5DC7D-CAC2-4EB1-BE52-51E30279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02"/>
    <w:pPr>
      <w:spacing w:after="0" w:line="240" w:lineRule="auto"/>
    </w:pPr>
    <w:rPr>
      <w:rFonts w:ascii="Times New Roman" w:eastAsia="Times New Roman" w:hAnsi="Times New Roman" w:cs="Times New Roman"/>
      <w:sz w:val="24"/>
      <w:szCs w:val="24"/>
      <w:lang w:eastAsia="id-ID"/>
    </w:rPr>
  </w:style>
  <w:style w:type="paragraph" w:styleId="Judul1">
    <w:name w:val="heading 1"/>
    <w:basedOn w:val="Normal"/>
    <w:link w:val="Judul1KAR"/>
    <w:uiPriority w:val="1"/>
    <w:qFormat/>
    <w:rsid w:val="004737D1"/>
    <w:pPr>
      <w:widowControl w:val="0"/>
      <w:autoSpaceDE w:val="0"/>
      <w:autoSpaceDN w:val="0"/>
      <w:spacing w:before="206"/>
      <w:ind w:left="1787"/>
      <w:jc w:val="both"/>
      <w:outlineLvl w:val="0"/>
    </w:pPr>
    <w:rPr>
      <w:b/>
      <w:bCs/>
      <w:lang w:val="id" w:eastAsia="en-US"/>
    </w:rPr>
  </w:style>
  <w:style w:type="paragraph" w:styleId="Judul2">
    <w:name w:val="heading 2"/>
    <w:basedOn w:val="Normal"/>
    <w:next w:val="Normal"/>
    <w:link w:val="Judul2KAR"/>
    <w:uiPriority w:val="9"/>
    <w:semiHidden/>
    <w:unhideWhenUsed/>
    <w:qFormat/>
    <w:rsid w:val="00A707A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Judul3">
    <w:name w:val="heading 3"/>
    <w:basedOn w:val="Normal"/>
    <w:next w:val="Normal"/>
    <w:link w:val="Judul3KAR"/>
    <w:uiPriority w:val="9"/>
    <w:semiHidden/>
    <w:unhideWhenUsed/>
    <w:qFormat/>
    <w:rsid w:val="006E6F51"/>
    <w:pPr>
      <w:keepNext/>
      <w:keepLines/>
      <w:spacing w:before="40"/>
      <w:outlineLvl w:val="2"/>
    </w:pPr>
    <w:rPr>
      <w:rFonts w:asciiTheme="majorHAnsi" w:eastAsiaTheme="majorEastAsia" w:hAnsiTheme="majorHAnsi" w:cstheme="majorBidi"/>
      <w:color w:val="243F60" w:themeColor="accent1" w:themeShade="7F"/>
    </w:rPr>
  </w:style>
  <w:style w:type="paragraph" w:styleId="Judul4">
    <w:name w:val="heading 4"/>
    <w:basedOn w:val="Normal"/>
    <w:next w:val="Normal"/>
    <w:link w:val="Judul4KAR"/>
    <w:uiPriority w:val="9"/>
    <w:semiHidden/>
    <w:unhideWhenUsed/>
    <w:qFormat/>
    <w:rsid w:val="006E6F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Body">
    <w:name w:val="Body"/>
    <w:rsid w:val="00D778F8"/>
    <w:pPr>
      <w:spacing w:after="0" w:line="240" w:lineRule="auto"/>
    </w:pPr>
    <w:rPr>
      <w:rFonts w:ascii="Times New Roman" w:eastAsia="Arial Unicode MS" w:hAnsi="Times New Roman" w:cs="Arial Unicode MS"/>
      <w:color w:val="000000"/>
      <w:sz w:val="24"/>
      <w:szCs w:val="24"/>
      <w:u w:color="000000"/>
      <w:lang w:val="en-US"/>
    </w:rPr>
  </w:style>
  <w:style w:type="numbering" w:customStyle="1" w:styleId="ImportedStyle2">
    <w:name w:val="Imported Style 2"/>
    <w:rsid w:val="00D778F8"/>
    <w:pPr>
      <w:numPr>
        <w:numId w:val="1"/>
      </w:numPr>
    </w:pPr>
  </w:style>
  <w:style w:type="paragraph" w:customStyle="1" w:styleId="Default">
    <w:name w:val="Default"/>
    <w:rsid w:val="00710370"/>
    <w:pPr>
      <w:autoSpaceDE w:val="0"/>
      <w:autoSpaceDN w:val="0"/>
      <w:adjustRightInd w:val="0"/>
      <w:spacing w:after="0" w:line="240" w:lineRule="auto"/>
    </w:pPr>
    <w:rPr>
      <w:rFonts w:ascii="Garamond" w:hAnsi="Garamond" w:cs="Garamond"/>
      <w:color w:val="000000"/>
      <w:sz w:val="24"/>
      <w:szCs w:val="24"/>
    </w:rPr>
  </w:style>
  <w:style w:type="paragraph" w:styleId="TeksCatatanKaki">
    <w:name w:val="footnote text"/>
    <w:basedOn w:val="Normal"/>
    <w:link w:val="TeksCatatanKakiKAR"/>
    <w:uiPriority w:val="99"/>
    <w:unhideWhenUsed/>
    <w:rsid w:val="006D0F33"/>
    <w:rPr>
      <w:rFonts w:asciiTheme="minorHAnsi" w:eastAsiaTheme="minorHAnsi" w:hAnsiTheme="minorHAnsi" w:cstheme="minorBidi"/>
      <w:sz w:val="20"/>
      <w:szCs w:val="20"/>
      <w:lang w:eastAsia="en-US"/>
    </w:rPr>
  </w:style>
  <w:style w:type="character" w:customStyle="1" w:styleId="TeksCatatanKakiKAR">
    <w:name w:val="Teks Catatan Kaki KAR"/>
    <w:basedOn w:val="FontParagrafDefault"/>
    <w:link w:val="TeksCatatanKaki"/>
    <w:uiPriority w:val="99"/>
    <w:rsid w:val="006D0F33"/>
    <w:rPr>
      <w:sz w:val="20"/>
      <w:szCs w:val="20"/>
    </w:rPr>
  </w:style>
  <w:style w:type="character" w:styleId="ReferensiCatatanKaki">
    <w:name w:val="footnote reference"/>
    <w:basedOn w:val="FontParagrafDefault"/>
    <w:uiPriority w:val="99"/>
    <w:semiHidden/>
    <w:unhideWhenUsed/>
    <w:rsid w:val="006D0F33"/>
    <w:rPr>
      <w:vertAlign w:val="superscript"/>
    </w:rPr>
  </w:style>
  <w:style w:type="character" w:styleId="Hyperlink">
    <w:name w:val="Hyperlink"/>
    <w:basedOn w:val="FontParagrafDefault"/>
    <w:uiPriority w:val="99"/>
    <w:unhideWhenUsed/>
    <w:rsid w:val="006C6A22"/>
    <w:rPr>
      <w:color w:val="0000FF"/>
      <w:u w:val="single"/>
    </w:rPr>
  </w:style>
  <w:style w:type="paragraph" w:styleId="NormalWeb">
    <w:name w:val="Normal (Web)"/>
    <w:basedOn w:val="Normal"/>
    <w:uiPriority w:val="99"/>
    <w:semiHidden/>
    <w:unhideWhenUsed/>
    <w:rsid w:val="00235350"/>
    <w:pPr>
      <w:spacing w:before="100" w:beforeAutospacing="1" w:after="100" w:afterAutospacing="1"/>
    </w:pPr>
  </w:style>
  <w:style w:type="paragraph" w:styleId="DaftarParagraf">
    <w:name w:val="List Paragraph"/>
    <w:basedOn w:val="Normal"/>
    <w:uiPriority w:val="34"/>
    <w:qFormat/>
    <w:rsid w:val="005447DC"/>
    <w:pPr>
      <w:spacing w:after="200" w:line="276" w:lineRule="auto"/>
      <w:ind w:left="720"/>
      <w:contextualSpacing/>
    </w:pPr>
    <w:rPr>
      <w:rFonts w:asciiTheme="minorHAnsi" w:eastAsiaTheme="minorHAnsi" w:hAnsiTheme="minorHAnsi" w:cstheme="minorBidi"/>
      <w:sz w:val="22"/>
      <w:szCs w:val="22"/>
      <w:lang w:eastAsia="en-US"/>
    </w:rPr>
  </w:style>
  <w:style w:type="paragraph" w:styleId="TeksIsi">
    <w:name w:val="Body Text"/>
    <w:basedOn w:val="Normal"/>
    <w:link w:val="TeksIsiKAR"/>
    <w:uiPriority w:val="1"/>
    <w:qFormat/>
    <w:rsid w:val="00B47473"/>
    <w:pPr>
      <w:widowControl w:val="0"/>
      <w:autoSpaceDE w:val="0"/>
      <w:autoSpaceDN w:val="0"/>
    </w:pPr>
    <w:rPr>
      <w:lang w:val="id" w:eastAsia="en-US"/>
    </w:rPr>
  </w:style>
  <w:style w:type="character" w:customStyle="1" w:styleId="TeksIsiKAR">
    <w:name w:val="Teks Isi KAR"/>
    <w:basedOn w:val="FontParagrafDefault"/>
    <w:link w:val="TeksIsi"/>
    <w:uiPriority w:val="1"/>
    <w:rsid w:val="00B47473"/>
    <w:rPr>
      <w:rFonts w:ascii="Times New Roman" w:eastAsia="Times New Roman" w:hAnsi="Times New Roman" w:cs="Times New Roman"/>
      <w:sz w:val="24"/>
      <w:szCs w:val="24"/>
      <w:lang w:val="id"/>
    </w:rPr>
  </w:style>
  <w:style w:type="paragraph" w:styleId="TidakAdaSpasi">
    <w:name w:val="No Spacing"/>
    <w:uiPriority w:val="1"/>
    <w:qFormat/>
    <w:rsid w:val="00906E53"/>
    <w:pPr>
      <w:widowControl w:val="0"/>
      <w:autoSpaceDE w:val="0"/>
      <w:autoSpaceDN w:val="0"/>
      <w:spacing w:after="0" w:line="240" w:lineRule="auto"/>
    </w:pPr>
    <w:rPr>
      <w:rFonts w:ascii="Times New Roman" w:eastAsia="Times New Roman" w:hAnsi="Times New Roman" w:cs="Times New Roman"/>
      <w:lang w:val="id"/>
    </w:rPr>
  </w:style>
  <w:style w:type="character" w:customStyle="1" w:styleId="Judul1KAR">
    <w:name w:val="Judul 1 KAR"/>
    <w:basedOn w:val="FontParagrafDefault"/>
    <w:link w:val="Judul1"/>
    <w:uiPriority w:val="1"/>
    <w:rsid w:val="004737D1"/>
    <w:rPr>
      <w:rFonts w:ascii="Times New Roman" w:eastAsia="Times New Roman" w:hAnsi="Times New Roman" w:cs="Times New Roman"/>
      <w:b/>
      <w:bCs/>
      <w:sz w:val="24"/>
      <w:szCs w:val="24"/>
      <w:lang w:val="id"/>
    </w:rPr>
  </w:style>
  <w:style w:type="character" w:customStyle="1" w:styleId="Judul2KAR">
    <w:name w:val="Judul 2 KAR"/>
    <w:basedOn w:val="FontParagrafDefault"/>
    <w:link w:val="Judul2"/>
    <w:uiPriority w:val="9"/>
    <w:semiHidden/>
    <w:rsid w:val="00A707AE"/>
    <w:rPr>
      <w:rFonts w:asciiTheme="majorHAnsi" w:eastAsiaTheme="majorEastAsia" w:hAnsiTheme="majorHAnsi" w:cstheme="majorBidi"/>
      <w:b/>
      <w:bCs/>
      <w:color w:val="4F81BD" w:themeColor="accent1"/>
      <w:sz w:val="26"/>
      <w:szCs w:val="26"/>
    </w:rPr>
  </w:style>
  <w:style w:type="character" w:styleId="Kuat">
    <w:name w:val="Strong"/>
    <w:basedOn w:val="FontParagrafDefault"/>
    <w:uiPriority w:val="22"/>
    <w:qFormat/>
    <w:rsid w:val="00A707AE"/>
    <w:rPr>
      <w:b/>
      <w:bCs/>
    </w:rPr>
  </w:style>
  <w:style w:type="character" w:styleId="Penekanan">
    <w:name w:val="Emphasis"/>
    <w:basedOn w:val="FontParagrafDefault"/>
    <w:uiPriority w:val="20"/>
    <w:qFormat/>
    <w:rsid w:val="009D7195"/>
    <w:rPr>
      <w:i/>
      <w:iCs/>
    </w:rPr>
  </w:style>
  <w:style w:type="character" w:customStyle="1" w:styleId="hgkelc">
    <w:name w:val="hgkelc"/>
    <w:basedOn w:val="FontParagrafDefault"/>
    <w:rsid w:val="001810F7"/>
  </w:style>
  <w:style w:type="paragraph" w:styleId="TeksBalon">
    <w:name w:val="Balloon Text"/>
    <w:basedOn w:val="Normal"/>
    <w:link w:val="TeksBalonKAR"/>
    <w:uiPriority w:val="99"/>
    <w:semiHidden/>
    <w:unhideWhenUsed/>
    <w:rsid w:val="00B66C92"/>
    <w:rPr>
      <w:rFonts w:ascii="Tahoma" w:eastAsiaTheme="minorHAnsi" w:hAnsi="Tahoma" w:cs="Tahoma"/>
      <w:sz w:val="16"/>
      <w:szCs w:val="16"/>
      <w:lang w:eastAsia="en-US"/>
    </w:rPr>
  </w:style>
  <w:style w:type="character" w:customStyle="1" w:styleId="TeksBalonKAR">
    <w:name w:val="Teks Balon KAR"/>
    <w:basedOn w:val="FontParagrafDefault"/>
    <w:link w:val="TeksBalon"/>
    <w:uiPriority w:val="99"/>
    <w:semiHidden/>
    <w:rsid w:val="00B66C92"/>
    <w:rPr>
      <w:rFonts w:ascii="Tahoma" w:hAnsi="Tahoma" w:cs="Tahoma"/>
      <w:sz w:val="16"/>
      <w:szCs w:val="16"/>
    </w:rPr>
  </w:style>
  <w:style w:type="paragraph" w:styleId="HTMLSudahDiformat">
    <w:name w:val="HTML Preformatted"/>
    <w:basedOn w:val="Normal"/>
    <w:link w:val="HTMLSudahDiformatKAR"/>
    <w:uiPriority w:val="99"/>
    <w:semiHidden/>
    <w:unhideWhenUsed/>
    <w:rsid w:val="009A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9A2362"/>
    <w:rPr>
      <w:rFonts w:ascii="Courier New" w:eastAsia="Times New Roman" w:hAnsi="Courier New" w:cs="Courier New"/>
      <w:sz w:val="20"/>
      <w:szCs w:val="20"/>
      <w:lang w:eastAsia="id-ID"/>
    </w:rPr>
  </w:style>
  <w:style w:type="character" w:customStyle="1" w:styleId="y2iqfc">
    <w:name w:val="y2iqfc"/>
    <w:basedOn w:val="FontParagrafDefault"/>
    <w:rsid w:val="009A2362"/>
  </w:style>
  <w:style w:type="table" w:styleId="KisiTabel">
    <w:name w:val="Table Grid"/>
    <w:basedOn w:val="TabelNormal"/>
    <w:uiPriority w:val="39"/>
    <w:rsid w:val="00CE4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ndex">
    <w:name w:val="c-index"/>
    <w:basedOn w:val="FontParagrafDefault"/>
    <w:rsid w:val="008C23D0"/>
  </w:style>
  <w:style w:type="paragraph" w:customStyle="1" w:styleId="Pa20">
    <w:name w:val="Pa20"/>
    <w:basedOn w:val="Default"/>
    <w:next w:val="Default"/>
    <w:uiPriority w:val="99"/>
    <w:rsid w:val="002E66A5"/>
    <w:pPr>
      <w:spacing w:line="221" w:lineRule="atLeast"/>
    </w:pPr>
    <w:rPr>
      <w:rFonts w:ascii="Minion Pro" w:hAnsi="Minion Pro" w:cstheme="minorBidi"/>
      <w:color w:val="auto"/>
    </w:rPr>
  </w:style>
  <w:style w:type="character" w:customStyle="1" w:styleId="A4">
    <w:name w:val="A4"/>
    <w:uiPriority w:val="99"/>
    <w:rsid w:val="002E66A5"/>
    <w:rPr>
      <w:rFonts w:cs="Minion Pro"/>
      <w:color w:val="000000"/>
    </w:rPr>
  </w:style>
  <w:style w:type="paragraph" w:styleId="Header">
    <w:name w:val="header"/>
    <w:basedOn w:val="Normal"/>
    <w:link w:val="HeaderKAR"/>
    <w:uiPriority w:val="99"/>
    <w:unhideWhenUsed/>
    <w:rsid w:val="006A73CE"/>
    <w:pPr>
      <w:tabs>
        <w:tab w:val="center" w:pos="4513"/>
        <w:tab w:val="right" w:pos="9026"/>
      </w:tabs>
    </w:pPr>
    <w:rPr>
      <w:rFonts w:asciiTheme="minorHAnsi" w:eastAsiaTheme="minorHAnsi" w:hAnsiTheme="minorHAnsi" w:cstheme="minorBidi"/>
      <w:sz w:val="22"/>
      <w:szCs w:val="22"/>
      <w:lang w:eastAsia="en-US"/>
    </w:rPr>
  </w:style>
  <w:style w:type="character" w:customStyle="1" w:styleId="HeaderKAR">
    <w:name w:val="Header KAR"/>
    <w:basedOn w:val="FontParagrafDefault"/>
    <w:link w:val="Header"/>
    <w:uiPriority w:val="99"/>
    <w:rsid w:val="006A73CE"/>
  </w:style>
  <w:style w:type="paragraph" w:styleId="Footer">
    <w:name w:val="footer"/>
    <w:basedOn w:val="Normal"/>
    <w:link w:val="FooterKAR"/>
    <w:uiPriority w:val="99"/>
    <w:unhideWhenUsed/>
    <w:rsid w:val="006A73CE"/>
    <w:pPr>
      <w:tabs>
        <w:tab w:val="center" w:pos="4513"/>
        <w:tab w:val="right" w:pos="9026"/>
      </w:tabs>
    </w:pPr>
    <w:rPr>
      <w:rFonts w:asciiTheme="minorHAnsi" w:eastAsiaTheme="minorHAnsi" w:hAnsiTheme="minorHAnsi" w:cstheme="minorBidi"/>
      <w:sz w:val="22"/>
      <w:szCs w:val="22"/>
      <w:lang w:eastAsia="en-US"/>
    </w:rPr>
  </w:style>
  <w:style w:type="character" w:customStyle="1" w:styleId="FooterKAR">
    <w:name w:val="Footer KAR"/>
    <w:basedOn w:val="FontParagrafDefault"/>
    <w:link w:val="Footer"/>
    <w:uiPriority w:val="99"/>
    <w:rsid w:val="006A73CE"/>
  </w:style>
  <w:style w:type="paragraph" w:customStyle="1" w:styleId="Alishlah71References">
    <w:name w:val="Alishlah_7.1_References"/>
    <w:basedOn w:val="Normal"/>
    <w:qFormat/>
    <w:rsid w:val="006F1993"/>
    <w:pPr>
      <w:widowControl w:val="0"/>
      <w:autoSpaceDE w:val="0"/>
      <w:autoSpaceDN w:val="0"/>
      <w:adjustRightInd w:val="0"/>
      <w:spacing w:line="240" w:lineRule="atLeast"/>
      <w:ind w:left="480" w:hanging="480"/>
      <w:jc w:val="both"/>
    </w:pPr>
    <w:rPr>
      <w:rFonts w:ascii="Palatino Linotype" w:eastAsia="SimSun" w:hAnsi="Palatino Linotype"/>
      <w:noProof/>
      <w:sz w:val="20"/>
      <w:szCs w:val="20"/>
      <w:lang w:val="en-ID" w:eastAsia="en-US"/>
    </w:rPr>
  </w:style>
  <w:style w:type="paragraph" w:customStyle="1" w:styleId="TableParagraph">
    <w:name w:val="Table Paragraph"/>
    <w:basedOn w:val="Normal"/>
    <w:uiPriority w:val="1"/>
    <w:qFormat/>
    <w:rsid w:val="007451B6"/>
    <w:pPr>
      <w:widowControl w:val="0"/>
      <w:autoSpaceDE w:val="0"/>
      <w:autoSpaceDN w:val="0"/>
    </w:pPr>
    <w:rPr>
      <w:sz w:val="22"/>
      <w:szCs w:val="22"/>
      <w:lang w:val="en-US" w:eastAsia="en-US" w:bidi="en-US"/>
    </w:rPr>
  </w:style>
  <w:style w:type="character" w:customStyle="1" w:styleId="rynqvb">
    <w:name w:val="rynqvb"/>
    <w:basedOn w:val="FontParagrafDefault"/>
    <w:rsid w:val="007451B6"/>
  </w:style>
  <w:style w:type="character" w:customStyle="1" w:styleId="Judul3KAR">
    <w:name w:val="Judul 3 KAR"/>
    <w:basedOn w:val="FontParagrafDefault"/>
    <w:link w:val="Judul3"/>
    <w:uiPriority w:val="9"/>
    <w:semiHidden/>
    <w:rsid w:val="006E6F51"/>
    <w:rPr>
      <w:rFonts w:asciiTheme="majorHAnsi" w:eastAsiaTheme="majorEastAsia" w:hAnsiTheme="majorHAnsi" w:cstheme="majorBidi"/>
      <w:color w:val="243F60" w:themeColor="accent1" w:themeShade="7F"/>
      <w:sz w:val="24"/>
      <w:szCs w:val="24"/>
      <w:lang w:eastAsia="id-ID"/>
    </w:rPr>
  </w:style>
  <w:style w:type="character" w:customStyle="1" w:styleId="Judul4KAR">
    <w:name w:val="Judul 4 KAR"/>
    <w:basedOn w:val="FontParagrafDefault"/>
    <w:link w:val="Judul4"/>
    <w:uiPriority w:val="9"/>
    <w:semiHidden/>
    <w:rsid w:val="006E6F51"/>
    <w:rPr>
      <w:rFonts w:asciiTheme="majorHAnsi" w:eastAsiaTheme="majorEastAsia" w:hAnsiTheme="majorHAnsi" w:cstheme="majorBidi"/>
      <w:i/>
      <w:iCs/>
      <w:color w:val="365F91" w:themeColor="accent1" w:themeShade="BF"/>
      <w:sz w:val="24"/>
      <w:szCs w:val="24"/>
      <w:lang w:eastAsia="id-ID"/>
    </w:rPr>
  </w:style>
  <w:style w:type="character" w:customStyle="1" w:styleId="inline-flex">
    <w:name w:val="inline-flex"/>
    <w:basedOn w:val="FontParagrafDefault"/>
    <w:rsid w:val="00317DDC"/>
  </w:style>
  <w:style w:type="character" w:customStyle="1" w:styleId="inline-block">
    <w:name w:val="inline-block"/>
    <w:basedOn w:val="FontParagrafDefault"/>
    <w:rsid w:val="00317DDC"/>
  </w:style>
  <w:style w:type="character" w:styleId="SebutanYangBelumTerselesaikan">
    <w:name w:val="Unresolved Mention"/>
    <w:basedOn w:val="FontParagrafDefault"/>
    <w:uiPriority w:val="99"/>
    <w:semiHidden/>
    <w:unhideWhenUsed/>
    <w:rsid w:val="00ED35D6"/>
    <w:rPr>
      <w:color w:val="605E5C"/>
      <w:shd w:val="clear" w:color="auto" w:fill="E1DFDD"/>
    </w:rPr>
  </w:style>
  <w:style w:type="table" w:styleId="TabelBiasa2">
    <w:name w:val="Plain Table 2"/>
    <w:basedOn w:val="TabelNormal"/>
    <w:uiPriority w:val="42"/>
    <w:rsid w:val="00E94C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4114">
      <w:bodyDiv w:val="1"/>
      <w:marLeft w:val="0"/>
      <w:marRight w:val="0"/>
      <w:marTop w:val="0"/>
      <w:marBottom w:val="0"/>
      <w:divBdr>
        <w:top w:val="none" w:sz="0" w:space="0" w:color="auto"/>
        <w:left w:val="none" w:sz="0" w:space="0" w:color="auto"/>
        <w:bottom w:val="none" w:sz="0" w:space="0" w:color="auto"/>
        <w:right w:val="none" w:sz="0" w:space="0" w:color="auto"/>
      </w:divBdr>
    </w:div>
    <w:div w:id="124664184">
      <w:bodyDiv w:val="1"/>
      <w:marLeft w:val="0"/>
      <w:marRight w:val="0"/>
      <w:marTop w:val="0"/>
      <w:marBottom w:val="0"/>
      <w:divBdr>
        <w:top w:val="none" w:sz="0" w:space="0" w:color="auto"/>
        <w:left w:val="none" w:sz="0" w:space="0" w:color="auto"/>
        <w:bottom w:val="none" w:sz="0" w:space="0" w:color="auto"/>
        <w:right w:val="none" w:sz="0" w:space="0" w:color="auto"/>
      </w:divBdr>
      <w:divsChild>
        <w:div w:id="1359889034">
          <w:marLeft w:val="0"/>
          <w:marRight w:val="0"/>
          <w:marTop w:val="0"/>
          <w:marBottom w:val="0"/>
          <w:divBdr>
            <w:top w:val="none" w:sz="0" w:space="0" w:color="auto"/>
            <w:left w:val="none" w:sz="0" w:space="0" w:color="auto"/>
            <w:bottom w:val="none" w:sz="0" w:space="0" w:color="auto"/>
            <w:right w:val="none" w:sz="0" w:space="0" w:color="auto"/>
          </w:divBdr>
        </w:div>
        <w:div w:id="1093748763">
          <w:marLeft w:val="0"/>
          <w:marRight w:val="0"/>
          <w:marTop w:val="0"/>
          <w:marBottom w:val="0"/>
          <w:divBdr>
            <w:top w:val="none" w:sz="0" w:space="0" w:color="auto"/>
            <w:left w:val="none" w:sz="0" w:space="0" w:color="auto"/>
            <w:bottom w:val="none" w:sz="0" w:space="0" w:color="auto"/>
            <w:right w:val="none" w:sz="0" w:space="0" w:color="auto"/>
          </w:divBdr>
        </w:div>
        <w:div w:id="1139372460">
          <w:marLeft w:val="0"/>
          <w:marRight w:val="0"/>
          <w:marTop w:val="0"/>
          <w:marBottom w:val="0"/>
          <w:divBdr>
            <w:top w:val="none" w:sz="0" w:space="0" w:color="auto"/>
            <w:left w:val="none" w:sz="0" w:space="0" w:color="auto"/>
            <w:bottom w:val="none" w:sz="0" w:space="0" w:color="auto"/>
            <w:right w:val="none" w:sz="0" w:space="0" w:color="auto"/>
          </w:divBdr>
        </w:div>
        <w:div w:id="195393728">
          <w:marLeft w:val="0"/>
          <w:marRight w:val="0"/>
          <w:marTop w:val="0"/>
          <w:marBottom w:val="0"/>
          <w:divBdr>
            <w:top w:val="none" w:sz="0" w:space="0" w:color="auto"/>
            <w:left w:val="none" w:sz="0" w:space="0" w:color="auto"/>
            <w:bottom w:val="none" w:sz="0" w:space="0" w:color="auto"/>
            <w:right w:val="none" w:sz="0" w:space="0" w:color="auto"/>
          </w:divBdr>
        </w:div>
        <w:div w:id="340592170">
          <w:marLeft w:val="0"/>
          <w:marRight w:val="0"/>
          <w:marTop w:val="0"/>
          <w:marBottom w:val="0"/>
          <w:divBdr>
            <w:top w:val="none" w:sz="0" w:space="0" w:color="auto"/>
            <w:left w:val="none" w:sz="0" w:space="0" w:color="auto"/>
            <w:bottom w:val="none" w:sz="0" w:space="0" w:color="auto"/>
            <w:right w:val="none" w:sz="0" w:space="0" w:color="auto"/>
          </w:divBdr>
        </w:div>
        <w:div w:id="289093015">
          <w:marLeft w:val="0"/>
          <w:marRight w:val="0"/>
          <w:marTop w:val="0"/>
          <w:marBottom w:val="0"/>
          <w:divBdr>
            <w:top w:val="none" w:sz="0" w:space="0" w:color="auto"/>
            <w:left w:val="none" w:sz="0" w:space="0" w:color="auto"/>
            <w:bottom w:val="none" w:sz="0" w:space="0" w:color="auto"/>
            <w:right w:val="none" w:sz="0" w:space="0" w:color="auto"/>
          </w:divBdr>
        </w:div>
        <w:div w:id="2145464851">
          <w:marLeft w:val="0"/>
          <w:marRight w:val="0"/>
          <w:marTop w:val="0"/>
          <w:marBottom w:val="0"/>
          <w:divBdr>
            <w:top w:val="none" w:sz="0" w:space="0" w:color="auto"/>
            <w:left w:val="none" w:sz="0" w:space="0" w:color="auto"/>
            <w:bottom w:val="none" w:sz="0" w:space="0" w:color="auto"/>
            <w:right w:val="none" w:sz="0" w:space="0" w:color="auto"/>
          </w:divBdr>
        </w:div>
        <w:div w:id="208535820">
          <w:marLeft w:val="0"/>
          <w:marRight w:val="0"/>
          <w:marTop w:val="0"/>
          <w:marBottom w:val="0"/>
          <w:divBdr>
            <w:top w:val="none" w:sz="0" w:space="0" w:color="auto"/>
            <w:left w:val="none" w:sz="0" w:space="0" w:color="auto"/>
            <w:bottom w:val="none" w:sz="0" w:space="0" w:color="auto"/>
            <w:right w:val="none" w:sz="0" w:space="0" w:color="auto"/>
          </w:divBdr>
        </w:div>
        <w:div w:id="855777146">
          <w:marLeft w:val="0"/>
          <w:marRight w:val="0"/>
          <w:marTop w:val="0"/>
          <w:marBottom w:val="0"/>
          <w:divBdr>
            <w:top w:val="none" w:sz="0" w:space="0" w:color="auto"/>
            <w:left w:val="none" w:sz="0" w:space="0" w:color="auto"/>
            <w:bottom w:val="none" w:sz="0" w:space="0" w:color="auto"/>
            <w:right w:val="none" w:sz="0" w:space="0" w:color="auto"/>
          </w:divBdr>
        </w:div>
        <w:div w:id="792401114">
          <w:marLeft w:val="0"/>
          <w:marRight w:val="0"/>
          <w:marTop w:val="0"/>
          <w:marBottom w:val="0"/>
          <w:divBdr>
            <w:top w:val="none" w:sz="0" w:space="0" w:color="auto"/>
            <w:left w:val="none" w:sz="0" w:space="0" w:color="auto"/>
            <w:bottom w:val="none" w:sz="0" w:space="0" w:color="auto"/>
            <w:right w:val="none" w:sz="0" w:space="0" w:color="auto"/>
          </w:divBdr>
        </w:div>
      </w:divsChild>
    </w:div>
    <w:div w:id="140275999">
      <w:bodyDiv w:val="1"/>
      <w:marLeft w:val="0"/>
      <w:marRight w:val="0"/>
      <w:marTop w:val="0"/>
      <w:marBottom w:val="0"/>
      <w:divBdr>
        <w:top w:val="none" w:sz="0" w:space="0" w:color="auto"/>
        <w:left w:val="none" w:sz="0" w:space="0" w:color="auto"/>
        <w:bottom w:val="none" w:sz="0" w:space="0" w:color="auto"/>
        <w:right w:val="none" w:sz="0" w:space="0" w:color="auto"/>
      </w:divBdr>
    </w:div>
    <w:div w:id="141164881">
      <w:bodyDiv w:val="1"/>
      <w:marLeft w:val="0"/>
      <w:marRight w:val="0"/>
      <w:marTop w:val="0"/>
      <w:marBottom w:val="0"/>
      <w:divBdr>
        <w:top w:val="none" w:sz="0" w:space="0" w:color="auto"/>
        <w:left w:val="none" w:sz="0" w:space="0" w:color="auto"/>
        <w:bottom w:val="none" w:sz="0" w:space="0" w:color="auto"/>
        <w:right w:val="none" w:sz="0" w:space="0" w:color="auto"/>
      </w:divBdr>
    </w:div>
    <w:div w:id="160004103">
      <w:bodyDiv w:val="1"/>
      <w:marLeft w:val="0"/>
      <w:marRight w:val="0"/>
      <w:marTop w:val="0"/>
      <w:marBottom w:val="0"/>
      <w:divBdr>
        <w:top w:val="none" w:sz="0" w:space="0" w:color="auto"/>
        <w:left w:val="none" w:sz="0" w:space="0" w:color="auto"/>
        <w:bottom w:val="none" w:sz="0" w:space="0" w:color="auto"/>
        <w:right w:val="none" w:sz="0" w:space="0" w:color="auto"/>
      </w:divBdr>
    </w:div>
    <w:div w:id="201594808">
      <w:bodyDiv w:val="1"/>
      <w:marLeft w:val="0"/>
      <w:marRight w:val="0"/>
      <w:marTop w:val="0"/>
      <w:marBottom w:val="0"/>
      <w:divBdr>
        <w:top w:val="none" w:sz="0" w:space="0" w:color="auto"/>
        <w:left w:val="none" w:sz="0" w:space="0" w:color="auto"/>
        <w:bottom w:val="none" w:sz="0" w:space="0" w:color="auto"/>
        <w:right w:val="none" w:sz="0" w:space="0" w:color="auto"/>
      </w:divBdr>
    </w:div>
    <w:div w:id="207030542">
      <w:bodyDiv w:val="1"/>
      <w:marLeft w:val="0"/>
      <w:marRight w:val="0"/>
      <w:marTop w:val="0"/>
      <w:marBottom w:val="0"/>
      <w:divBdr>
        <w:top w:val="none" w:sz="0" w:space="0" w:color="auto"/>
        <w:left w:val="none" w:sz="0" w:space="0" w:color="auto"/>
        <w:bottom w:val="none" w:sz="0" w:space="0" w:color="auto"/>
        <w:right w:val="none" w:sz="0" w:space="0" w:color="auto"/>
      </w:divBdr>
    </w:div>
    <w:div w:id="270093542">
      <w:bodyDiv w:val="1"/>
      <w:marLeft w:val="0"/>
      <w:marRight w:val="0"/>
      <w:marTop w:val="0"/>
      <w:marBottom w:val="0"/>
      <w:divBdr>
        <w:top w:val="none" w:sz="0" w:space="0" w:color="auto"/>
        <w:left w:val="none" w:sz="0" w:space="0" w:color="auto"/>
        <w:bottom w:val="none" w:sz="0" w:space="0" w:color="auto"/>
        <w:right w:val="none" w:sz="0" w:space="0" w:color="auto"/>
      </w:divBdr>
      <w:divsChild>
        <w:div w:id="1664237099">
          <w:marLeft w:val="0"/>
          <w:marRight w:val="0"/>
          <w:marTop w:val="100"/>
          <w:marBottom w:val="100"/>
          <w:divBdr>
            <w:top w:val="none" w:sz="0" w:space="0" w:color="auto"/>
            <w:left w:val="none" w:sz="0" w:space="0" w:color="auto"/>
            <w:bottom w:val="none" w:sz="0" w:space="0" w:color="auto"/>
            <w:right w:val="none" w:sz="0" w:space="0" w:color="auto"/>
          </w:divBdr>
        </w:div>
        <w:div w:id="465856937">
          <w:marLeft w:val="0"/>
          <w:marRight w:val="0"/>
          <w:marTop w:val="100"/>
          <w:marBottom w:val="100"/>
          <w:divBdr>
            <w:top w:val="none" w:sz="0" w:space="0" w:color="auto"/>
            <w:left w:val="none" w:sz="0" w:space="0" w:color="auto"/>
            <w:bottom w:val="none" w:sz="0" w:space="0" w:color="auto"/>
            <w:right w:val="none" w:sz="0" w:space="0" w:color="auto"/>
          </w:divBdr>
        </w:div>
      </w:divsChild>
    </w:div>
    <w:div w:id="272984147">
      <w:bodyDiv w:val="1"/>
      <w:marLeft w:val="0"/>
      <w:marRight w:val="0"/>
      <w:marTop w:val="0"/>
      <w:marBottom w:val="0"/>
      <w:divBdr>
        <w:top w:val="none" w:sz="0" w:space="0" w:color="auto"/>
        <w:left w:val="none" w:sz="0" w:space="0" w:color="auto"/>
        <w:bottom w:val="none" w:sz="0" w:space="0" w:color="auto"/>
        <w:right w:val="none" w:sz="0" w:space="0" w:color="auto"/>
      </w:divBdr>
    </w:div>
    <w:div w:id="300158942">
      <w:bodyDiv w:val="1"/>
      <w:marLeft w:val="0"/>
      <w:marRight w:val="0"/>
      <w:marTop w:val="0"/>
      <w:marBottom w:val="0"/>
      <w:divBdr>
        <w:top w:val="none" w:sz="0" w:space="0" w:color="auto"/>
        <w:left w:val="none" w:sz="0" w:space="0" w:color="auto"/>
        <w:bottom w:val="none" w:sz="0" w:space="0" w:color="auto"/>
        <w:right w:val="none" w:sz="0" w:space="0" w:color="auto"/>
      </w:divBdr>
      <w:divsChild>
        <w:div w:id="929316198">
          <w:marLeft w:val="0"/>
          <w:marRight w:val="0"/>
          <w:marTop w:val="0"/>
          <w:marBottom w:val="0"/>
          <w:divBdr>
            <w:top w:val="single" w:sz="2" w:space="0" w:color="auto"/>
            <w:left w:val="single" w:sz="2" w:space="0" w:color="auto"/>
            <w:bottom w:val="single" w:sz="2" w:space="0" w:color="auto"/>
            <w:right w:val="single" w:sz="2" w:space="0" w:color="auto"/>
          </w:divBdr>
          <w:divsChild>
            <w:div w:id="251800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6835191">
      <w:bodyDiv w:val="1"/>
      <w:marLeft w:val="0"/>
      <w:marRight w:val="0"/>
      <w:marTop w:val="0"/>
      <w:marBottom w:val="0"/>
      <w:divBdr>
        <w:top w:val="none" w:sz="0" w:space="0" w:color="auto"/>
        <w:left w:val="none" w:sz="0" w:space="0" w:color="auto"/>
        <w:bottom w:val="none" w:sz="0" w:space="0" w:color="auto"/>
        <w:right w:val="none" w:sz="0" w:space="0" w:color="auto"/>
      </w:divBdr>
    </w:div>
    <w:div w:id="377978173">
      <w:bodyDiv w:val="1"/>
      <w:marLeft w:val="0"/>
      <w:marRight w:val="0"/>
      <w:marTop w:val="0"/>
      <w:marBottom w:val="0"/>
      <w:divBdr>
        <w:top w:val="none" w:sz="0" w:space="0" w:color="auto"/>
        <w:left w:val="none" w:sz="0" w:space="0" w:color="auto"/>
        <w:bottom w:val="none" w:sz="0" w:space="0" w:color="auto"/>
        <w:right w:val="none" w:sz="0" w:space="0" w:color="auto"/>
      </w:divBdr>
    </w:div>
    <w:div w:id="470096866">
      <w:bodyDiv w:val="1"/>
      <w:marLeft w:val="0"/>
      <w:marRight w:val="0"/>
      <w:marTop w:val="0"/>
      <w:marBottom w:val="0"/>
      <w:divBdr>
        <w:top w:val="none" w:sz="0" w:space="0" w:color="auto"/>
        <w:left w:val="none" w:sz="0" w:space="0" w:color="auto"/>
        <w:bottom w:val="none" w:sz="0" w:space="0" w:color="auto"/>
        <w:right w:val="none" w:sz="0" w:space="0" w:color="auto"/>
      </w:divBdr>
    </w:div>
    <w:div w:id="485367700">
      <w:bodyDiv w:val="1"/>
      <w:marLeft w:val="0"/>
      <w:marRight w:val="0"/>
      <w:marTop w:val="0"/>
      <w:marBottom w:val="0"/>
      <w:divBdr>
        <w:top w:val="none" w:sz="0" w:space="0" w:color="auto"/>
        <w:left w:val="none" w:sz="0" w:space="0" w:color="auto"/>
        <w:bottom w:val="none" w:sz="0" w:space="0" w:color="auto"/>
        <w:right w:val="none" w:sz="0" w:space="0" w:color="auto"/>
      </w:divBdr>
    </w:div>
    <w:div w:id="497579895">
      <w:bodyDiv w:val="1"/>
      <w:marLeft w:val="0"/>
      <w:marRight w:val="0"/>
      <w:marTop w:val="0"/>
      <w:marBottom w:val="0"/>
      <w:divBdr>
        <w:top w:val="none" w:sz="0" w:space="0" w:color="auto"/>
        <w:left w:val="none" w:sz="0" w:space="0" w:color="auto"/>
        <w:bottom w:val="none" w:sz="0" w:space="0" w:color="auto"/>
        <w:right w:val="none" w:sz="0" w:space="0" w:color="auto"/>
      </w:divBdr>
    </w:div>
    <w:div w:id="516308387">
      <w:bodyDiv w:val="1"/>
      <w:marLeft w:val="0"/>
      <w:marRight w:val="0"/>
      <w:marTop w:val="0"/>
      <w:marBottom w:val="0"/>
      <w:divBdr>
        <w:top w:val="none" w:sz="0" w:space="0" w:color="auto"/>
        <w:left w:val="none" w:sz="0" w:space="0" w:color="auto"/>
        <w:bottom w:val="none" w:sz="0" w:space="0" w:color="auto"/>
        <w:right w:val="none" w:sz="0" w:space="0" w:color="auto"/>
      </w:divBdr>
    </w:div>
    <w:div w:id="546794584">
      <w:bodyDiv w:val="1"/>
      <w:marLeft w:val="0"/>
      <w:marRight w:val="0"/>
      <w:marTop w:val="0"/>
      <w:marBottom w:val="0"/>
      <w:divBdr>
        <w:top w:val="none" w:sz="0" w:space="0" w:color="auto"/>
        <w:left w:val="none" w:sz="0" w:space="0" w:color="auto"/>
        <w:bottom w:val="none" w:sz="0" w:space="0" w:color="auto"/>
        <w:right w:val="none" w:sz="0" w:space="0" w:color="auto"/>
      </w:divBdr>
    </w:div>
    <w:div w:id="564804917">
      <w:bodyDiv w:val="1"/>
      <w:marLeft w:val="0"/>
      <w:marRight w:val="0"/>
      <w:marTop w:val="0"/>
      <w:marBottom w:val="0"/>
      <w:divBdr>
        <w:top w:val="none" w:sz="0" w:space="0" w:color="auto"/>
        <w:left w:val="none" w:sz="0" w:space="0" w:color="auto"/>
        <w:bottom w:val="none" w:sz="0" w:space="0" w:color="auto"/>
        <w:right w:val="none" w:sz="0" w:space="0" w:color="auto"/>
      </w:divBdr>
      <w:divsChild>
        <w:div w:id="1290356498">
          <w:marLeft w:val="0"/>
          <w:marRight w:val="0"/>
          <w:marTop w:val="0"/>
          <w:marBottom w:val="0"/>
          <w:divBdr>
            <w:top w:val="none" w:sz="0" w:space="0" w:color="auto"/>
            <w:left w:val="none" w:sz="0" w:space="0" w:color="auto"/>
            <w:bottom w:val="none" w:sz="0" w:space="0" w:color="auto"/>
            <w:right w:val="none" w:sz="0" w:space="0" w:color="auto"/>
          </w:divBdr>
        </w:div>
      </w:divsChild>
    </w:div>
    <w:div w:id="575362200">
      <w:bodyDiv w:val="1"/>
      <w:marLeft w:val="0"/>
      <w:marRight w:val="0"/>
      <w:marTop w:val="0"/>
      <w:marBottom w:val="0"/>
      <w:divBdr>
        <w:top w:val="none" w:sz="0" w:space="0" w:color="auto"/>
        <w:left w:val="none" w:sz="0" w:space="0" w:color="auto"/>
        <w:bottom w:val="none" w:sz="0" w:space="0" w:color="auto"/>
        <w:right w:val="none" w:sz="0" w:space="0" w:color="auto"/>
      </w:divBdr>
    </w:div>
    <w:div w:id="601189698">
      <w:bodyDiv w:val="1"/>
      <w:marLeft w:val="0"/>
      <w:marRight w:val="0"/>
      <w:marTop w:val="0"/>
      <w:marBottom w:val="0"/>
      <w:divBdr>
        <w:top w:val="none" w:sz="0" w:space="0" w:color="auto"/>
        <w:left w:val="none" w:sz="0" w:space="0" w:color="auto"/>
        <w:bottom w:val="none" w:sz="0" w:space="0" w:color="auto"/>
        <w:right w:val="none" w:sz="0" w:space="0" w:color="auto"/>
      </w:divBdr>
      <w:divsChild>
        <w:div w:id="929971559">
          <w:marLeft w:val="0"/>
          <w:marRight w:val="0"/>
          <w:marTop w:val="0"/>
          <w:marBottom w:val="0"/>
          <w:divBdr>
            <w:top w:val="none" w:sz="0" w:space="0" w:color="auto"/>
            <w:left w:val="none" w:sz="0" w:space="0" w:color="auto"/>
            <w:bottom w:val="none" w:sz="0" w:space="0" w:color="auto"/>
            <w:right w:val="none" w:sz="0" w:space="0" w:color="auto"/>
          </w:divBdr>
        </w:div>
        <w:div w:id="653798855">
          <w:marLeft w:val="0"/>
          <w:marRight w:val="0"/>
          <w:marTop w:val="0"/>
          <w:marBottom w:val="0"/>
          <w:divBdr>
            <w:top w:val="none" w:sz="0" w:space="0" w:color="auto"/>
            <w:left w:val="none" w:sz="0" w:space="0" w:color="auto"/>
            <w:bottom w:val="none" w:sz="0" w:space="0" w:color="auto"/>
            <w:right w:val="none" w:sz="0" w:space="0" w:color="auto"/>
          </w:divBdr>
        </w:div>
        <w:div w:id="922494596">
          <w:marLeft w:val="0"/>
          <w:marRight w:val="0"/>
          <w:marTop w:val="0"/>
          <w:marBottom w:val="0"/>
          <w:divBdr>
            <w:top w:val="none" w:sz="0" w:space="0" w:color="auto"/>
            <w:left w:val="none" w:sz="0" w:space="0" w:color="auto"/>
            <w:bottom w:val="none" w:sz="0" w:space="0" w:color="auto"/>
            <w:right w:val="none" w:sz="0" w:space="0" w:color="auto"/>
          </w:divBdr>
        </w:div>
        <w:div w:id="880365086">
          <w:marLeft w:val="0"/>
          <w:marRight w:val="0"/>
          <w:marTop w:val="0"/>
          <w:marBottom w:val="0"/>
          <w:divBdr>
            <w:top w:val="none" w:sz="0" w:space="0" w:color="auto"/>
            <w:left w:val="none" w:sz="0" w:space="0" w:color="auto"/>
            <w:bottom w:val="none" w:sz="0" w:space="0" w:color="auto"/>
            <w:right w:val="none" w:sz="0" w:space="0" w:color="auto"/>
          </w:divBdr>
        </w:div>
        <w:div w:id="2135246142">
          <w:marLeft w:val="0"/>
          <w:marRight w:val="0"/>
          <w:marTop w:val="0"/>
          <w:marBottom w:val="0"/>
          <w:divBdr>
            <w:top w:val="none" w:sz="0" w:space="0" w:color="auto"/>
            <w:left w:val="none" w:sz="0" w:space="0" w:color="auto"/>
            <w:bottom w:val="none" w:sz="0" w:space="0" w:color="auto"/>
            <w:right w:val="none" w:sz="0" w:space="0" w:color="auto"/>
          </w:divBdr>
        </w:div>
        <w:div w:id="63262683">
          <w:marLeft w:val="0"/>
          <w:marRight w:val="0"/>
          <w:marTop w:val="0"/>
          <w:marBottom w:val="0"/>
          <w:divBdr>
            <w:top w:val="none" w:sz="0" w:space="0" w:color="auto"/>
            <w:left w:val="none" w:sz="0" w:space="0" w:color="auto"/>
            <w:bottom w:val="none" w:sz="0" w:space="0" w:color="auto"/>
            <w:right w:val="none" w:sz="0" w:space="0" w:color="auto"/>
          </w:divBdr>
        </w:div>
      </w:divsChild>
    </w:div>
    <w:div w:id="669672387">
      <w:bodyDiv w:val="1"/>
      <w:marLeft w:val="0"/>
      <w:marRight w:val="0"/>
      <w:marTop w:val="0"/>
      <w:marBottom w:val="0"/>
      <w:divBdr>
        <w:top w:val="none" w:sz="0" w:space="0" w:color="auto"/>
        <w:left w:val="none" w:sz="0" w:space="0" w:color="auto"/>
        <w:bottom w:val="none" w:sz="0" w:space="0" w:color="auto"/>
        <w:right w:val="none" w:sz="0" w:space="0" w:color="auto"/>
      </w:divBdr>
      <w:divsChild>
        <w:div w:id="1700548244">
          <w:marLeft w:val="0"/>
          <w:marRight w:val="0"/>
          <w:marTop w:val="100"/>
          <w:marBottom w:val="100"/>
          <w:divBdr>
            <w:top w:val="none" w:sz="0" w:space="0" w:color="auto"/>
            <w:left w:val="none" w:sz="0" w:space="0" w:color="auto"/>
            <w:bottom w:val="none" w:sz="0" w:space="0" w:color="auto"/>
            <w:right w:val="none" w:sz="0" w:space="0" w:color="auto"/>
          </w:divBdr>
        </w:div>
        <w:div w:id="383675609">
          <w:marLeft w:val="0"/>
          <w:marRight w:val="0"/>
          <w:marTop w:val="100"/>
          <w:marBottom w:val="100"/>
          <w:divBdr>
            <w:top w:val="none" w:sz="0" w:space="0" w:color="auto"/>
            <w:left w:val="none" w:sz="0" w:space="0" w:color="auto"/>
            <w:bottom w:val="none" w:sz="0" w:space="0" w:color="auto"/>
            <w:right w:val="none" w:sz="0" w:space="0" w:color="auto"/>
          </w:divBdr>
        </w:div>
        <w:div w:id="1996299230">
          <w:marLeft w:val="0"/>
          <w:marRight w:val="0"/>
          <w:marTop w:val="100"/>
          <w:marBottom w:val="100"/>
          <w:divBdr>
            <w:top w:val="none" w:sz="0" w:space="0" w:color="auto"/>
            <w:left w:val="none" w:sz="0" w:space="0" w:color="auto"/>
            <w:bottom w:val="none" w:sz="0" w:space="0" w:color="auto"/>
            <w:right w:val="none" w:sz="0" w:space="0" w:color="auto"/>
          </w:divBdr>
        </w:div>
        <w:div w:id="459224876">
          <w:marLeft w:val="0"/>
          <w:marRight w:val="0"/>
          <w:marTop w:val="100"/>
          <w:marBottom w:val="100"/>
          <w:divBdr>
            <w:top w:val="none" w:sz="0" w:space="0" w:color="auto"/>
            <w:left w:val="none" w:sz="0" w:space="0" w:color="auto"/>
            <w:bottom w:val="none" w:sz="0" w:space="0" w:color="auto"/>
            <w:right w:val="none" w:sz="0" w:space="0" w:color="auto"/>
          </w:divBdr>
        </w:div>
      </w:divsChild>
    </w:div>
    <w:div w:id="680277506">
      <w:bodyDiv w:val="1"/>
      <w:marLeft w:val="0"/>
      <w:marRight w:val="0"/>
      <w:marTop w:val="0"/>
      <w:marBottom w:val="0"/>
      <w:divBdr>
        <w:top w:val="none" w:sz="0" w:space="0" w:color="auto"/>
        <w:left w:val="none" w:sz="0" w:space="0" w:color="auto"/>
        <w:bottom w:val="none" w:sz="0" w:space="0" w:color="auto"/>
        <w:right w:val="none" w:sz="0" w:space="0" w:color="auto"/>
      </w:divBdr>
    </w:div>
    <w:div w:id="709379716">
      <w:bodyDiv w:val="1"/>
      <w:marLeft w:val="0"/>
      <w:marRight w:val="0"/>
      <w:marTop w:val="0"/>
      <w:marBottom w:val="0"/>
      <w:divBdr>
        <w:top w:val="none" w:sz="0" w:space="0" w:color="auto"/>
        <w:left w:val="none" w:sz="0" w:space="0" w:color="auto"/>
        <w:bottom w:val="none" w:sz="0" w:space="0" w:color="auto"/>
        <w:right w:val="none" w:sz="0" w:space="0" w:color="auto"/>
      </w:divBdr>
    </w:div>
    <w:div w:id="711152143">
      <w:bodyDiv w:val="1"/>
      <w:marLeft w:val="0"/>
      <w:marRight w:val="0"/>
      <w:marTop w:val="0"/>
      <w:marBottom w:val="0"/>
      <w:divBdr>
        <w:top w:val="none" w:sz="0" w:space="0" w:color="auto"/>
        <w:left w:val="none" w:sz="0" w:space="0" w:color="auto"/>
        <w:bottom w:val="none" w:sz="0" w:space="0" w:color="auto"/>
        <w:right w:val="none" w:sz="0" w:space="0" w:color="auto"/>
      </w:divBdr>
    </w:div>
    <w:div w:id="718826149">
      <w:bodyDiv w:val="1"/>
      <w:marLeft w:val="0"/>
      <w:marRight w:val="0"/>
      <w:marTop w:val="0"/>
      <w:marBottom w:val="0"/>
      <w:divBdr>
        <w:top w:val="none" w:sz="0" w:space="0" w:color="auto"/>
        <w:left w:val="none" w:sz="0" w:space="0" w:color="auto"/>
        <w:bottom w:val="none" w:sz="0" w:space="0" w:color="auto"/>
        <w:right w:val="none" w:sz="0" w:space="0" w:color="auto"/>
      </w:divBdr>
    </w:div>
    <w:div w:id="743064264">
      <w:bodyDiv w:val="1"/>
      <w:marLeft w:val="0"/>
      <w:marRight w:val="0"/>
      <w:marTop w:val="0"/>
      <w:marBottom w:val="0"/>
      <w:divBdr>
        <w:top w:val="none" w:sz="0" w:space="0" w:color="auto"/>
        <w:left w:val="none" w:sz="0" w:space="0" w:color="auto"/>
        <w:bottom w:val="none" w:sz="0" w:space="0" w:color="auto"/>
        <w:right w:val="none" w:sz="0" w:space="0" w:color="auto"/>
      </w:divBdr>
    </w:div>
    <w:div w:id="760642417">
      <w:bodyDiv w:val="1"/>
      <w:marLeft w:val="0"/>
      <w:marRight w:val="0"/>
      <w:marTop w:val="0"/>
      <w:marBottom w:val="0"/>
      <w:divBdr>
        <w:top w:val="none" w:sz="0" w:space="0" w:color="auto"/>
        <w:left w:val="none" w:sz="0" w:space="0" w:color="auto"/>
        <w:bottom w:val="none" w:sz="0" w:space="0" w:color="auto"/>
        <w:right w:val="none" w:sz="0" w:space="0" w:color="auto"/>
      </w:divBdr>
    </w:div>
    <w:div w:id="807672763">
      <w:bodyDiv w:val="1"/>
      <w:marLeft w:val="0"/>
      <w:marRight w:val="0"/>
      <w:marTop w:val="0"/>
      <w:marBottom w:val="0"/>
      <w:divBdr>
        <w:top w:val="none" w:sz="0" w:space="0" w:color="auto"/>
        <w:left w:val="none" w:sz="0" w:space="0" w:color="auto"/>
        <w:bottom w:val="none" w:sz="0" w:space="0" w:color="auto"/>
        <w:right w:val="none" w:sz="0" w:space="0" w:color="auto"/>
      </w:divBdr>
    </w:div>
    <w:div w:id="839197959">
      <w:bodyDiv w:val="1"/>
      <w:marLeft w:val="0"/>
      <w:marRight w:val="0"/>
      <w:marTop w:val="0"/>
      <w:marBottom w:val="0"/>
      <w:divBdr>
        <w:top w:val="none" w:sz="0" w:space="0" w:color="auto"/>
        <w:left w:val="none" w:sz="0" w:space="0" w:color="auto"/>
        <w:bottom w:val="none" w:sz="0" w:space="0" w:color="auto"/>
        <w:right w:val="none" w:sz="0" w:space="0" w:color="auto"/>
      </w:divBdr>
    </w:div>
    <w:div w:id="862329396">
      <w:bodyDiv w:val="1"/>
      <w:marLeft w:val="0"/>
      <w:marRight w:val="0"/>
      <w:marTop w:val="0"/>
      <w:marBottom w:val="0"/>
      <w:divBdr>
        <w:top w:val="none" w:sz="0" w:space="0" w:color="auto"/>
        <w:left w:val="none" w:sz="0" w:space="0" w:color="auto"/>
        <w:bottom w:val="none" w:sz="0" w:space="0" w:color="auto"/>
        <w:right w:val="none" w:sz="0" w:space="0" w:color="auto"/>
      </w:divBdr>
    </w:div>
    <w:div w:id="875582165">
      <w:bodyDiv w:val="1"/>
      <w:marLeft w:val="0"/>
      <w:marRight w:val="0"/>
      <w:marTop w:val="0"/>
      <w:marBottom w:val="0"/>
      <w:divBdr>
        <w:top w:val="none" w:sz="0" w:space="0" w:color="auto"/>
        <w:left w:val="none" w:sz="0" w:space="0" w:color="auto"/>
        <w:bottom w:val="none" w:sz="0" w:space="0" w:color="auto"/>
        <w:right w:val="none" w:sz="0" w:space="0" w:color="auto"/>
      </w:divBdr>
    </w:div>
    <w:div w:id="882131094">
      <w:bodyDiv w:val="1"/>
      <w:marLeft w:val="0"/>
      <w:marRight w:val="0"/>
      <w:marTop w:val="0"/>
      <w:marBottom w:val="0"/>
      <w:divBdr>
        <w:top w:val="none" w:sz="0" w:space="0" w:color="auto"/>
        <w:left w:val="none" w:sz="0" w:space="0" w:color="auto"/>
        <w:bottom w:val="none" w:sz="0" w:space="0" w:color="auto"/>
        <w:right w:val="none" w:sz="0" w:space="0" w:color="auto"/>
      </w:divBdr>
    </w:div>
    <w:div w:id="908075435">
      <w:bodyDiv w:val="1"/>
      <w:marLeft w:val="0"/>
      <w:marRight w:val="0"/>
      <w:marTop w:val="0"/>
      <w:marBottom w:val="0"/>
      <w:divBdr>
        <w:top w:val="none" w:sz="0" w:space="0" w:color="auto"/>
        <w:left w:val="none" w:sz="0" w:space="0" w:color="auto"/>
        <w:bottom w:val="none" w:sz="0" w:space="0" w:color="auto"/>
        <w:right w:val="none" w:sz="0" w:space="0" w:color="auto"/>
      </w:divBdr>
      <w:divsChild>
        <w:div w:id="631791478">
          <w:marLeft w:val="0"/>
          <w:marRight w:val="0"/>
          <w:marTop w:val="100"/>
          <w:marBottom w:val="100"/>
          <w:divBdr>
            <w:top w:val="none" w:sz="0" w:space="0" w:color="auto"/>
            <w:left w:val="none" w:sz="0" w:space="0" w:color="auto"/>
            <w:bottom w:val="none" w:sz="0" w:space="0" w:color="auto"/>
            <w:right w:val="none" w:sz="0" w:space="0" w:color="auto"/>
          </w:divBdr>
        </w:div>
        <w:div w:id="1215853745">
          <w:marLeft w:val="0"/>
          <w:marRight w:val="0"/>
          <w:marTop w:val="100"/>
          <w:marBottom w:val="100"/>
          <w:divBdr>
            <w:top w:val="none" w:sz="0" w:space="0" w:color="auto"/>
            <w:left w:val="none" w:sz="0" w:space="0" w:color="auto"/>
            <w:bottom w:val="none" w:sz="0" w:space="0" w:color="auto"/>
            <w:right w:val="none" w:sz="0" w:space="0" w:color="auto"/>
          </w:divBdr>
        </w:div>
        <w:div w:id="1301836565">
          <w:marLeft w:val="0"/>
          <w:marRight w:val="0"/>
          <w:marTop w:val="100"/>
          <w:marBottom w:val="100"/>
          <w:divBdr>
            <w:top w:val="none" w:sz="0" w:space="0" w:color="auto"/>
            <w:left w:val="none" w:sz="0" w:space="0" w:color="auto"/>
            <w:bottom w:val="none" w:sz="0" w:space="0" w:color="auto"/>
            <w:right w:val="none" w:sz="0" w:space="0" w:color="auto"/>
          </w:divBdr>
        </w:div>
        <w:div w:id="493303962">
          <w:marLeft w:val="0"/>
          <w:marRight w:val="0"/>
          <w:marTop w:val="100"/>
          <w:marBottom w:val="100"/>
          <w:divBdr>
            <w:top w:val="none" w:sz="0" w:space="0" w:color="auto"/>
            <w:left w:val="none" w:sz="0" w:space="0" w:color="auto"/>
            <w:bottom w:val="none" w:sz="0" w:space="0" w:color="auto"/>
            <w:right w:val="none" w:sz="0" w:space="0" w:color="auto"/>
          </w:divBdr>
        </w:div>
        <w:div w:id="315109811">
          <w:marLeft w:val="0"/>
          <w:marRight w:val="0"/>
          <w:marTop w:val="100"/>
          <w:marBottom w:val="100"/>
          <w:divBdr>
            <w:top w:val="none" w:sz="0" w:space="0" w:color="auto"/>
            <w:left w:val="none" w:sz="0" w:space="0" w:color="auto"/>
            <w:bottom w:val="none" w:sz="0" w:space="0" w:color="auto"/>
            <w:right w:val="none" w:sz="0" w:space="0" w:color="auto"/>
          </w:divBdr>
        </w:div>
        <w:div w:id="837039288">
          <w:marLeft w:val="0"/>
          <w:marRight w:val="0"/>
          <w:marTop w:val="100"/>
          <w:marBottom w:val="100"/>
          <w:divBdr>
            <w:top w:val="none" w:sz="0" w:space="0" w:color="auto"/>
            <w:left w:val="none" w:sz="0" w:space="0" w:color="auto"/>
            <w:bottom w:val="none" w:sz="0" w:space="0" w:color="auto"/>
            <w:right w:val="none" w:sz="0" w:space="0" w:color="auto"/>
          </w:divBdr>
        </w:div>
        <w:div w:id="143401915">
          <w:marLeft w:val="0"/>
          <w:marRight w:val="0"/>
          <w:marTop w:val="100"/>
          <w:marBottom w:val="100"/>
          <w:divBdr>
            <w:top w:val="none" w:sz="0" w:space="0" w:color="auto"/>
            <w:left w:val="none" w:sz="0" w:space="0" w:color="auto"/>
            <w:bottom w:val="none" w:sz="0" w:space="0" w:color="auto"/>
            <w:right w:val="none" w:sz="0" w:space="0" w:color="auto"/>
          </w:divBdr>
        </w:div>
        <w:div w:id="1535999913">
          <w:marLeft w:val="0"/>
          <w:marRight w:val="0"/>
          <w:marTop w:val="100"/>
          <w:marBottom w:val="100"/>
          <w:divBdr>
            <w:top w:val="none" w:sz="0" w:space="0" w:color="auto"/>
            <w:left w:val="none" w:sz="0" w:space="0" w:color="auto"/>
            <w:bottom w:val="none" w:sz="0" w:space="0" w:color="auto"/>
            <w:right w:val="none" w:sz="0" w:space="0" w:color="auto"/>
          </w:divBdr>
        </w:div>
        <w:div w:id="928739248">
          <w:marLeft w:val="0"/>
          <w:marRight w:val="0"/>
          <w:marTop w:val="100"/>
          <w:marBottom w:val="100"/>
          <w:divBdr>
            <w:top w:val="none" w:sz="0" w:space="0" w:color="auto"/>
            <w:left w:val="none" w:sz="0" w:space="0" w:color="auto"/>
            <w:bottom w:val="none" w:sz="0" w:space="0" w:color="auto"/>
            <w:right w:val="none" w:sz="0" w:space="0" w:color="auto"/>
          </w:divBdr>
        </w:div>
        <w:div w:id="1514537533">
          <w:marLeft w:val="0"/>
          <w:marRight w:val="0"/>
          <w:marTop w:val="100"/>
          <w:marBottom w:val="100"/>
          <w:divBdr>
            <w:top w:val="none" w:sz="0" w:space="0" w:color="auto"/>
            <w:left w:val="none" w:sz="0" w:space="0" w:color="auto"/>
            <w:bottom w:val="none" w:sz="0" w:space="0" w:color="auto"/>
            <w:right w:val="none" w:sz="0" w:space="0" w:color="auto"/>
          </w:divBdr>
        </w:div>
        <w:div w:id="1695036718">
          <w:marLeft w:val="0"/>
          <w:marRight w:val="0"/>
          <w:marTop w:val="100"/>
          <w:marBottom w:val="100"/>
          <w:divBdr>
            <w:top w:val="none" w:sz="0" w:space="0" w:color="auto"/>
            <w:left w:val="none" w:sz="0" w:space="0" w:color="auto"/>
            <w:bottom w:val="none" w:sz="0" w:space="0" w:color="auto"/>
            <w:right w:val="none" w:sz="0" w:space="0" w:color="auto"/>
          </w:divBdr>
        </w:div>
        <w:div w:id="1112356288">
          <w:marLeft w:val="0"/>
          <w:marRight w:val="0"/>
          <w:marTop w:val="100"/>
          <w:marBottom w:val="100"/>
          <w:divBdr>
            <w:top w:val="none" w:sz="0" w:space="0" w:color="auto"/>
            <w:left w:val="none" w:sz="0" w:space="0" w:color="auto"/>
            <w:bottom w:val="none" w:sz="0" w:space="0" w:color="auto"/>
            <w:right w:val="none" w:sz="0" w:space="0" w:color="auto"/>
          </w:divBdr>
        </w:div>
        <w:div w:id="758984825">
          <w:marLeft w:val="0"/>
          <w:marRight w:val="0"/>
          <w:marTop w:val="100"/>
          <w:marBottom w:val="100"/>
          <w:divBdr>
            <w:top w:val="none" w:sz="0" w:space="0" w:color="auto"/>
            <w:left w:val="none" w:sz="0" w:space="0" w:color="auto"/>
            <w:bottom w:val="none" w:sz="0" w:space="0" w:color="auto"/>
            <w:right w:val="none" w:sz="0" w:space="0" w:color="auto"/>
          </w:divBdr>
        </w:div>
        <w:div w:id="952636424">
          <w:marLeft w:val="0"/>
          <w:marRight w:val="0"/>
          <w:marTop w:val="100"/>
          <w:marBottom w:val="100"/>
          <w:divBdr>
            <w:top w:val="none" w:sz="0" w:space="0" w:color="auto"/>
            <w:left w:val="none" w:sz="0" w:space="0" w:color="auto"/>
            <w:bottom w:val="none" w:sz="0" w:space="0" w:color="auto"/>
            <w:right w:val="none" w:sz="0" w:space="0" w:color="auto"/>
          </w:divBdr>
        </w:div>
        <w:div w:id="236130847">
          <w:marLeft w:val="0"/>
          <w:marRight w:val="0"/>
          <w:marTop w:val="100"/>
          <w:marBottom w:val="100"/>
          <w:divBdr>
            <w:top w:val="none" w:sz="0" w:space="0" w:color="auto"/>
            <w:left w:val="none" w:sz="0" w:space="0" w:color="auto"/>
            <w:bottom w:val="none" w:sz="0" w:space="0" w:color="auto"/>
            <w:right w:val="none" w:sz="0" w:space="0" w:color="auto"/>
          </w:divBdr>
        </w:div>
        <w:div w:id="1172530554">
          <w:marLeft w:val="0"/>
          <w:marRight w:val="0"/>
          <w:marTop w:val="100"/>
          <w:marBottom w:val="100"/>
          <w:divBdr>
            <w:top w:val="none" w:sz="0" w:space="0" w:color="auto"/>
            <w:left w:val="none" w:sz="0" w:space="0" w:color="auto"/>
            <w:bottom w:val="none" w:sz="0" w:space="0" w:color="auto"/>
            <w:right w:val="none" w:sz="0" w:space="0" w:color="auto"/>
          </w:divBdr>
        </w:div>
        <w:div w:id="684599595">
          <w:marLeft w:val="0"/>
          <w:marRight w:val="0"/>
          <w:marTop w:val="100"/>
          <w:marBottom w:val="100"/>
          <w:divBdr>
            <w:top w:val="none" w:sz="0" w:space="0" w:color="auto"/>
            <w:left w:val="none" w:sz="0" w:space="0" w:color="auto"/>
            <w:bottom w:val="none" w:sz="0" w:space="0" w:color="auto"/>
            <w:right w:val="none" w:sz="0" w:space="0" w:color="auto"/>
          </w:divBdr>
        </w:div>
        <w:div w:id="1690839362">
          <w:marLeft w:val="0"/>
          <w:marRight w:val="0"/>
          <w:marTop w:val="100"/>
          <w:marBottom w:val="100"/>
          <w:divBdr>
            <w:top w:val="none" w:sz="0" w:space="0" w:color="auto"/>
            <w:left w:val="none" w:sz="0" w:space="0" w:color="auto"/>
            <w:bottom w:val="none" w:sz="0" w:space="0" w:color="auto"/>
            <w:right w:val="none" w:sz="0" w:space="0" w:color="auto"/>
          </w:divBdr>
        </w:div>
        <w:div w:id="1483962446">
          <w:marLeft w:val="0"/>
          <w:marRight w:val="0"/>
          <w:marTop w:val="100"/>
          <w:marBottom w:val="100"/>
          <w:divBdr>
            <w:top w:val="none" w:sz="0" w:space="0" w:color="auto"/>
            <w:left w:val="none" w:sz="0" w:space="0" w:color="auto"/>
            <w:bottom w:val="none" w:sz="0" w:space="0" w:color="auto"/>
            <w:right w:val="none" w:sz="0" w:space="0" w:color="auto"/>
          </w:divBdr>
        </w:div>
        <w:div w:id="1605919128">
          <w:marLeft w:val="0"/>
          <w:marRight w:val="0"/>
          <w:marTop w:val="100"/>
          <w:marBottom w:val="100"/>
          <w:divBdr>
            <w:top w:val="none" w:sz="0" w:space="0" w:color="auto"/>
            <w:left w:val="none" w:sz="0" w:space="0" w:color="auto"/>
            <w:bottom w:val="none" w:sz="0" w:space="0" w:color="auto"/>
            <w:right w:val="none" w:sz="0" w:space="0" w:color="auto"/>
          </w:divBdr>
        </w:div>
        <w:div w:id="441151441">
          <w:marLeft w:val="0"/>
          <w:marRight w:val="0"/>
          <w:marTop w:val="100"/>
          <w:marBottom w:val="100"/>
          <w:divBdr>
            <w:top w:val="none" w:sz="0" w:space="0" w:color="auto"/>
            <w:left w:val="none" w:sz="0" w:space="0" w:color="auto"/>
            <w:bottom w:val="none" w:sz="0" w:space="0" w:color="auto"/>
            <w:right w:val="none" w:sz="0" w:space="0" w:color="auto"/>
          </w:divBdr>
        </w:div>
        <w:div w:id="1133061543">
          <w:marLeft w:val="0"/>
          <w:marRight w:val="0"/>
          <w:marTop w:val="100"/>
          <w:marBottom w:val="100"/>
          <w:divBdr>
            <w:top w:val="none" w:sz="0" w:space="0" w:color="auto"/>
            <w:left w:val="none" w:sz="0" w:space="0" w:color="auto"/>
            <w:bottom w:val="none" w:sz="0" w:space="0" w:color="auto"/>
            <w:right w:val="none" w:sz="0" w:space="0" w:color="auto"/>
          </w:divBdr>
        </w:div>
        <w:div w:id="938950637">
          <w:marLeft w:val="0"/>
          <w:marRight w:val="0"/>
          <w:marTop w:val="100"/>
          <w:marBottom w:val="100"/>
          <w:divBdr>
            <w:top w:val="none" w:sz="0" w:space="0" w:color="auto"/>
            <w:left w:val="none" w:sz="0" w:space="0" w:color="auto"/>
            <w:bottom w:val="none" w:sz="0" w:space="0" w:color="auto"/>
            <w:right w:val="none" w:sz="0" w:space="0" w:color="auto"/>
          </w:divBdr>
        </w:div>
        <w:div w:id="314653988">
          <w:marLeft w:val="0"/>
          <w:marRight w:val="0"/>
          <w:marTop w:val="100"/>
          <w:marBottom w:val="100"/>
          <w:divBdr>
            <w:top w:val="none" w:sz="0" w:space="0" w:color="auto"/>
            <w:left w:val="none" w:sz="0" w:space="0" w:color="auto"/>
            <w:bottom w:val="none" w:sz="0" w:space="0" w:color="auto"/>
            <w:right w:val="none" w:sz="0" w:space="0" w:color="auto"/>
          </w:divBdr>
        </w:div>
        <w:div w:id="804733462">
          <w:marLeft w:val="0"/>
          <w:marRight w:val="0"/>
          <w:marTop w:val="100"/>
          <w:marBottom w:val="100"/>
          <w:divBdr>
            <w:top w:val="none" w:sz="0" w:space="0" w:color="auto"/>
            <w:left w:val="none" w:sz="0" w:space="0" w:color="auto"/>
            <w:bottom w:val="none" w:sz="0" w:space="0" w:color="auto"/>
            <w:right w:val="none" w:sz="0" w:space="0" w:color="auto"/>
          </w:divBdr>
        </w:div>
        <w:div w:id="1555660466">
          <w:marLeft w:val="0"/>
          <w:marRight w:val="0"/>
          <w:marTop w:val="100"/>
          <w:marBottom w:val="100"/>
          <w:divBdr>
            <w:top w:val="none" w:sz="0" w:space="0" w:color="auto"/>
            <w:left w:val="none" w:sz="0" w:space="0" w:color="auto"/>
            <w:bottom w:val="none" w:sz="0" w:space="0" w:color="auto"/>
            <w:right w:val="none" w:sz="0" w:space="0" w:color="auto"/>
          </w:divBdr>
        </w:div>
        <w:div w:id="233047407">
          <w:marLeft w:val="0"/>
          <w:marRight w:val="0"/>
          <w:marTop w:val="100"/>
          <w:marBottom w:val="100"/>
          <w:divBdr>
            <w:top w:val="none" w:sz="0" w:space="0" w:color="auto"/>
            <w:left w:val="none" w:sz="0" w:space="0" w:color="auto"/>
            <w:bottom w:val="none" w:sz="0" w:space="0" w:color="auto"/>
            <w:right w:val="none" w:sz="0" w:space="0" w:color="auto"/>
          </w:divBdr>
        </w:div>
        <w:div w:id="761099786">
          <w:marLeft w:val="0"/>
          <w:marRight w:val="0"/>
          <w:marTop w:val="100"/>
          <w:marBottom w:val="100"/>
          <w:divBdr>
            <w:top w:val="none" w:sz="0" w:space="0" w:color="auto"/>
            <w:left w:val="none" w:sz="0" w:space="0" w:color="auto"/>
            <w:bottom w:val="none" w:sz="0" w:space="0" w:color="auto"/>
            <w:right w:val="none" w:sz="0" w:space="0" w:color="auto"/>
          </w:divBdr>
        </w:div>
        <w:div w:id="449934492">
          <w:marLeft w:val="0"/>
          <w:marRight w:val="0"/>
          <w:marTop w:val="100"/>
          <w:marBottom w:val="100"/>
          <w:divBdr>
            <w:top w:val="none" w:sz="0" w:space="0" w:color="auto"/>
            <w:left w:val="none" w:sz="0" w:space="0" w:color="auto"/>
            <w:bottom w:val="none" w:sz="0" w:space="0" w:color="auto"/>
            <w:right w:val="none" w:sz="0" w:space="0" w:color="auto"/>
          </w:divBdr>
        </w:div>
        <w:div w:id="945816483">
          <w:marLeft w:val="0"/>
          <w:marRight w:val="0"/>
          <w:marTop w:val="100"/>
          <w:marBottom w:val="100"/>
          <w:divBdr>
            <w:top w:val="none" w:sz="0" w:space="0" w:color="auto"/>
            <w:left w:val="none" w:sz="0" w:space="0" w:color="auto"/>
            <w:bottom w:val="none" w:sz="0" w:space="0" w:color="auto"/>
            <w:right w:val="none" w:sz="0" w:space="0" w:color="auto"/>
          </w:divBdr>
        </w:div>
        <w:div w:id="315303661">
          <w:marLeft w:val="0"/>
          <w:marRight w:val="0"/>
          <w:marTop w:val="100"/>
          <w:marBottom w:val="100"/>
          <w:divBdr>
            <w:top w:val="none" w:sz="0" w:space="0" w:color="auto"/>
            <w:left w:val="none" w:sz="0" w:space="0" w:color="auto"/>
            <w:bottom w:val="none" w:sz="0" w:space="0" w:color="auto"/>
            <w:right w:val="none" w:sz="0" w:space="0" w:color="auto"/>
          </w:divBdr>
        </w:div>
        <w:div w:id="1409881163">
          <w:marLeft w:val="0"/>
          <w:marRight w:val="0"/>
          <w:marTop w:val="100"/>
          <w:marBottom w:val="100"/>
          <w:divBdr>
            <w:top w:val="none" w:sz="0" w:space="0" w:color="auto"/>
            <w:left w:val="none" w:sz="0" w:space="0" w:color="auto"/>
            <w:bottom w:val="none" w:sz="0" w:space="0" w:color="auto"/>
            <w:right w:val="none" w:sz="0" w:space="0" w:color="auto"/>
          </w:divBdr>
        </w:div>
        <w:div w:id="573322046">
          <w:marLeft w:val="0"/>
          <w:marRight w:val="0"/>
          <w:marTop w:val="100"/>
          <w:marBottom w:val="100"/>
          <w:divBdr>
            <w:top w:val="none" w:sz="0" w:space="0" w:color="auto"/>
            <w:left w:val="none" w:sz="0" w:space="0" w:color="auto"/>
            <w:bottom w:val="none" w:sz="0" w:space="0" w:color="auto"/>
            <w:right w:val="none" w:sz="0" w:space="0" w:color="auto"/>
          </w:divBdr>
        </w:div>
        <w:div w:id="1899977179">
          <w:marLeft w:val="0"/>
          <w:marRight w:val="0"/>
          <w:marTop w:val="100"/>
          <w:marBottom w:val="100"/>
          <w:divBdr>
            <w:top w:val="none" w:sz="0" w:space="0" w:color="auto"/>
            <w:left w:val="none" w:sz="0" w:space="0" w:color="auto"/>
            <w:bottom w:val="none" w:sz="0" w:space="0" w:color="auto"/>
            <w:right w:val="none" w:sz="0" w:space="0" w:color="auto"/>
          </w:divBdr>
        </w:div>
        <w:div w:id="1278828849">
          <w:marLeft w:val="0"/>
          <w:marRight w:val="0"/>
          <w:marTop w:val="100"/>
          <w:marBottom w:val="100"/>
          <w:divBdr>
            <w:top w:val="none" w:sz="0" w:space="0" w:color="auto"/>
            <w:left w:val="none" w:sz="0" w:space="0" w:color="auto"/>
            <w:bottom w:val="none" w:sz="0" w:space="0" w:color="auto"/>
            <w:right w:val="none" w:sz="0" w:space="0" w:color="auto"/>
          </w:divBdr>
        </w:div>
        <w:div w:id="911744318">
          <w:marLeft w:val="0"/>
          <w:marRight w:val="0"/>
          <w:marTop w:val="100"/>
          <w:marBottom w:val="100"/>
          <w:divBdr>
            <w:top w:val="none" w:sz="0" w:space="0" w:color="auto"/>
            <w:left w:val="none" w:sz="0" w:space="0" w:color="auto"/>
            <w:bottom w:val="none" w:sz="0" w:space="0" w:color="auto"/>
            <w:right w:val="none" w:sz="0" w:space="0" w:color="auto"/>
          </w:divBdr>
        </w:div>
        <w:div w:id="1796564286">
          <w:marLeft w:val="0"/>
          <w:marRight w:val="0"/>
          <w:marTop w:val="100"/>
          <w:marBottom w:val="100"/>
          <w:divBdr>
            <w:top w:val="none" w:sz="0" w:space="0" w:color="auto"/>
            <w:left w:val="none" w:sz="0" w:space="0" w:color="auto"/>
            <w:bottom w:val="none" w:sz="0" w:space="0" w:color="auto"/>
            <w:right w:val="none" w:sz="0" w:space="0" w:color="auto"/>
          </w:divBdr>
        </w:div>
        <w:div w:id="715277057">
          <w:marLeft w:val="0"/>
          <w:marRight w:val="0"/>
          <w:marTop w:val="100"/>
          <w:marBottom w:val="100"/>
          <w:divBdr>
            <w:top w:val="none" w:sz="0" w:space="0" w:color="auto"/>
            <w:left w:val="none" w:sz="0" w:space="0" w:color="auto"/>
            <w:bottom w:val="none" w:sz="0" w:space="0" w:color="auto"/>
            <w:right w:val="none" w:sz="0" w:space="0" w:color="auto"/>
          </w:divBdr>
        </w:div>
        <w:div w:id="395204260">
          <w:marLeft w:val="0"/>
          <w:marRight w:val="0"/>
          <w:marTop w:val="100"/>
          <w:marBottom w:val="100"/>
          <w:divBdr>
            <w:top w:val="none" w:sz="0" w:space="0" w:color="auto"/>
            <w:left w:val="none" w:sz="0" w:space="0" w:color="auto"/>
            <w:bottom w:val="none" w:sz="0" w:space="0" w:color="auto"/>
            <w:right w:val="none" w:sz="0" w:space="0" w:color="auto"/>
          </w:divBdr>
        </w:div>
        <w:div w:id="1633825710">
          <w:marLeft w:val="0"/>
          <w:marRight w:val="0"/>
          <w:marTop w:val="100"/>
          <w:marBottom w:val="100"/>
          <w:divBdr>
            <w:top w:val="none" w:sz="0" w:space="0" w:color="auto"/>
            <w:left w:val="none" w:sz="0" w:space="0" w:color="auto"/>
            <w:bottom w:val="none" w:sz="0" w:space="0" w:color="auto"/>
            <w:right w:val="none" w:sz="0" w:space="0" w:color="auto"/>
          </w:divBdr>
        </w:div>
      </w:divsChild>
    </w:div>
    <w:div w:id="944190852">
      <w:bodyDiv w:val="1"/>
      <w:marLeft w:val="0"/>
      <w:marRight w:val="0"/>
      <w:marTop w:val="0"/>
      <w:marBottom w:val="0"/>
      <w:divBdr>
        <w:top w:val="none" w:sz="0" w:space="0" w:color="auto"/>
        <w:left w:val="none" w:sz="0" w:space="0" w:color="auto"/>
        <w:bottom w:val="none" w:sz="0" w:space="0" w:color="auto"/>
        <w:right w:val="none" w:sz="0" w:space="0" w:color="auto"/>
      </w:divBdr>
      <w:divsChild>
        <w:div w:id="567494156">
          <w:marLeft w:val="0"/>
          <w:marRight w:val="0"/>
          <w:marTop w:val="0"/>
          <w:marBottom w:val="0"/>
          <w:divBdr>
            <w:top w:val="none" w:sz="0" w:space="0" w:color="auto"/>
            <w:left w:val="none" w:sz="0" w:space="0" w:color="auto"/>
            <w:bottom w:val="none" w:sz="0" w:space="0" w:color="auto"/>
            <w:right w:val="none" w:sz="0" w:space="0" w:color="auto"/>
          </w:divBdr>
        </w:div>
        <w:div w:id="1587807262">
          <w:marLeft w:val="0"/>
          <w:marRight w:val="0"/>
          <w:marTop w:val="0"/>
          <w:marBottom w:val="0"/>
          <w:divBdr>
            <w:top w:val="none" w:sz="0" w:space="0" w:color="auto"/>
            <w:left w:val="none" w:sz="0" w:space="0" w:color="auto"/>
            <w:bottom w:val="none" w:sz="0" w:space="0" w:color="auto"/>
            <w:right w:val="none" w:sz="0" w:space="0" w:color="auto"/>
          </w:divBdr>
        </w:div>
        <w:div w:id="1946691044">
          <w:marLeft w:val="0"/>
          <w:marRight w:val="0"/>
          <w:marTop w:val="0"/>
          <w:marBottom w:val="0"/>
          <w:divBdr>
            <w:top w:val="none" w:sz="0" w:space="0" w:color="auto"/>
            <w:left w:val="none" w:sz="0" w:space="0" w:color="auto"/>
            <w:bottom w:val="none" w:sz="0" w:space="0" w:color="auto"/>
            <w:right w:val="none" w:sz="0" w:space="0" w:color="auto"/>
          </w:divBdr>
        </w:div>
        <w:div w:id="521865602">
          <w:marLeft w:val="0"/>
          <w:marRight w:val="0"/>
          <w:marTop w:val="0"/>
          <w:marBottom w:val="0"/>
          <w:divBdr>
            <w:top w:val="none" w:sz="0" w:space="0" w:color="auto"/>
            <w:left w:val="none" w:sz="0" w:space="0" w:color="auto"/>
            <w:bottom w:val="none" w:sz="0" w:space="0" w:color="auto"/>
            <w:right w:val="none" w:sz="0" w:space="0" w:color="auto"/>
          </w:divBdr>
        </w:div>
        <w:div w:id="1110782097">
          <w:marLeft w:val="0"/>
          <w:marRight w:val="0"/>
          <w:marTop w:val="0"/>
          <w:marBottom w:val="0"/>
          <w:divBdr>
            <w:top w:val="none" w:sz="0" w:space="0" w:color="auto"/>
            <w:left w:val="none" w:sz="0" w:space="0" w:color="auto"/>
            <w:bottom w:val="none" w:sz="0" w:space="0" w:color="auto"/>
            <w:right w:val="none" w:sz="0" w:space="0" w:color="auto"/>
          </w:divBdr>
        </w:div>
      </w:divsChild>
    </w:div>
    <w:div w:id="964891046">
      <w:bodyDiv w:val="1"/>
      <w:marLeft w:val="0"/>
      <w:marRight w:val="0"/>
      <w:marTop w:val="0"/>
      <w:marBottom w:val="0"/>
      <w:divBdr>
        <w:top w:val="none" w:sz="0" w:space="0" w:color="auto"/>
        <w:left w:val="none" w:sz="0" w:space="0" w:color="auto"/>
        <w:bottom w:val="none" w:sz="0" w:space="0" w:color="auto"/>
        <w:right w:val="none" w:sz="0" w:space="0" w:color="auto"/>
      </w:divBdr>
      <w:divsChild>
        <w:div w:id="1468402187">
          <w:marLeft w:val="0"/>
          <w:marRight w:val="0"/>
          <w:marTop w:val="0"/>
          <w:marBottom w:val="0"/>
          <w:divBdr>
            <w:top w:val="none" w:sz="0" w:space="0" w:color="auto"/>
            <w:left w:val="none" w:sz="0" w:space="0" w:color="auto"/>
            <w:bottom w:val="none" w:sz="0" w:space="0" w:color="auto"/>
            <w:right w:val="none" w:sz="0" w:space="0" w:color="auto"/>
          </w:divBdr>
        </w:div>
        <w:div w:id="1598054286">
          <w:marLeft w:val="0"/>
          <w:marRight w:val="0"/>
          <w:marTop w:val="0"/>
          <w:marBottom w:val="0"/>
          <w:divBdr>
            <w:top w:val="none" w:sz="0" w:space="0" w:color="auto"/>
            <w:left w:val="none" w:sz="0" w:space="0" w:color="auto"/>
            <w:bottom w:val="none" w:sz="0" w:space="0" w:color="auto"/>
            <w:right w:val="none" w:sz="0" w:space="0" w:color="auto"/>
          </w:divBdr>
        </w:div>
        <w:div w:id="1868787085">
          <w:marLeft w:val="0"/>
          <w:marRight w:val="0"/>
          <w:marTop w:val="0"/>
          <w:marBottom w:val="0"/>
          <w:divBdr>
            <w:top w:val="none" w:sz="0" w:space="0" w:color="auto"/>
            <w:left w:val="none" w:sz="0" w:space="0" w:color="auto"/>
            <w:bottom w:val="none" w:sz="0" w:space="0" w:color="auto"/>
            <w:right w:val="none" w:sz="0" w:space="0" w:color="auto"/>
          </w:divBdr>
        </w:div>
        <w:div w:id="1613901189">
          <w:marLeft w:val="0"/>
          <w:marRight w:val="0"/>
          <w:marTop w:val="0"/>
          <w:marBottom w:val="0"/>
          <w:divBdr>
            <w:top w:val="none" w:sz="0" w:space="0" w:color="auto"/>
            <w:left w:val="none" w:sz="0" w:space="0" w:color="auto"/>
            <w:bottom w:val="none" w:sz="0" w:space="0" w:color="auto"/>
            <w:right w:val="none" w:sz="0" w:space="0" w:color="auto"/>
          </w:divBdr>
        </w:div>
        <w:div w:id="1410269734">
          <w:marLeft w:val="0"/>
          <w:marRight w:val="0"/>
          <w:marTop w:val="0"/>
          <w:marBottom w:val="0"/>
          <w:divBdr>
            <w:top w:val="none" w:sz="0" w:space="0" w:color="auto"/>
            <w:left w:val="none" w:sz="0" w:space="0" w:color="auto"/>
            <w:bottom w:val="none" w:sz="0" w:space="0" w:color="auto"/>
            <w:right w:val="none" w:sz="0" w:space="0" w:color="auto"/>
          </w:divBdr>
        </w:div>
        <w:div w:id="2072533265">
          <w:marLeft w:val="0"/>
          <w:marRight w:val="0"/>
          <w:marTop w:val="0"/>
          <w:marBottom w:val="0"/>
          <w:divBdr>
            <w:top w:val="none" w:sz="0" w:space="0" w:color="auto"/>
            <w:left w:val="none" w:sz="0" w:space="0" w:color="auto"/>
            <w:bottom w:val="none" w:sz="0" w:space="0" w:color="auto"/>
            <w:right w:val="none" w:sz="0" w:space="0" w:color="auto"/>
          </w:divBdr>
        </w:div>
        <w:div w:id="159544215">
          <w:marLeft w:val="0"/>
          <w:marRight w:val="0"/>
          <w:marTop w:val="0"/>
          <w:marBottom w:val="0"/>
          <w:divBdr>
            <w:top w:val="none" w:sz="0" w:space="0" w:color="auto"/>
            <w:left w:val="none" w:sz="0" w:space="0" w:color="auto"/>
            <w:bottom w:val="none" w:sz="0" w:space="0" w:color="auto"/>
            <w:right w:val="none" w:sz="0" w:space="0" w:color="auto"/>
          </w:divBdr>
        </w:div>
        <w:div w:id="457340468">
          <w:marLeft w:val="0"/>
          <w:marRight w:val="0"/>
          <w:marTop w:val="0"/>
          <w:marBottom w:val="0"/>
          <w:divBdr>
            <w:top w:val="none" w:sz="0" w:space="0" w:color="auto"/>
            <w:left w:val="none" w:sz="0" w:space="0" w:color="auto"/>
            <w:bottom w:val="none" w:sz="0" w:space="0" w:color="auto"/>
            <w:right w:val="none" w:sz="0" w:space="0" w:color="auto"/>
          </w:divBdr>
        </w:div>
        <w:div w:id="1269045739">
          <w:marLeft w:val="0"/>
          <w:marRight w:val="0"/>
          <w:marTop w:val="0"/>
          <w:marBottom w:val="0"/>
          <w:divBdr>
            <w:top w:val="none" w:sz="0" w:space="0" w:color="auto"/>
            <w:left w:val="none" w:sz="0" w:space="0" w:color="auto"/>
            <w:bottom w:val="none" w:sz="0" w:space="0" w:color="auto"/>
            <w:right w:val="none" w:sz="0" w:space="0" w:color="auto"/>
          </w:divBdr>
        </w:div>
        <w:div w:id="1772704712">
          <w:marLeft w:val="0"/>
          <w:marRight w:val="0"/>
          <w:marTop w:val="0"/>
          <w:marBottom w:val="0"/>
          <w:divBdr>
            <w:top w:val="none" w:sz="0" w:space="0" w:color="auto"/>
            <w:left w:val="none" w:sz="0" w:space="0" w:color="auto"/>
            <w:bottom w:val="none" w:sz="0" w:space="0" w:color="auto"/>
            <w:right w:val="none" w:sz="0" w:space="0" w:color="auto"/>
          </w:divBdr>
        </w:div>
        <w:div w:id="887109148">
          <w:marLeft w:val="0"/>
          <w:marRight w:val="0"/>
          <w:marTop w:val="0"/>
          <w:marBottom w:val="0"/>
          <w:divBdr>
            <w:top w:val="none" w:sz="0" w:space="0" w:color="auto"/>
            <w:left w:val="none" w:sz="0" w:space="0" w:color="auto"/>
            <w:bottom w:val="none" w:sz="0" w:space="0" w:color="auto"/>
            <w:right w:val="none" w:sz="0" w:space="0" w:color="auto"/>
          </w:divBdr>
        </w:div>
        <w:div w:id="1608004624">
          <w:marLeft w:val="0"/>
          <w:marRight w:val="0"/>
          <w:marTop w:val="0"/>
          <w:marBottom w:val="0"/>
          <w:divBdr>
            <w:top w:val="none" w:sz="0" w:space="0" w:color="auto"/>
            <w:left w:val="none" w:sz="0" w:space="0" w:color="auto"/>
            <w:bottom w:val="none" w:sz="0" w:space="0" w:color="auto"/>
            <w:right w:val="none" w:sz="0" w:space="0" w:color="auto"/>
          </w:divBdr>
        </w:div>
        <w:div w:id="1411153622">
          <w:marLeft w:val="0"/>
          <w:marRight w:val="0"/>
          <w:marTop w:val="0"/>
          <w:marBottom w:val="0"/>
          <w:divBdr>
            <w:top w:val="none" w:sz="0" w:space="0" w:color="auto"/>
            <w:left w:val="none" w:sz="0" w:space="0" w:color="auto"/>
            <w:bottom w:val="none" w:sz="0" w:space="0" w:color="auto"/>
            <w:right w:val="none" w:sz="0" w:space="0" w:color="auto"/>
          </w:divBdr>
        </w:div>
        <w:div w:id="247927536">
          <w:marLeft w:val="0"/>
          <w:marRight w:val="0"/>
          <w:marTop w:val="0"/>
          <w:marBottom w:val="0"/>
          <w:divBdr>
            <w:top w:val="none" w:sz="0" w:space="0" w:color="auto"/>
            <w:left w:val="none" w:sz="0" w:space="0" w:color="auto"/>
            <w:bottom w:val="none" w:sz="0" w:space="0" w:color="auto"/>
            <w:right w:val="none" w:sz="0" w:space="0" w:color="auto"/>
          </w:divBdr>
        </w:div>
        <w:div w:id="477499388">
          <w:marLeft w:val="0"/>
          <w:marRight w:val="0"/>
          <w:marTop w:val="0"/>
          <w:marBottom w:val="0"/>
          <w:divBdr>
            <w:top w:val="none" w:sz="0" w:space="0" w:color="auto"/>
            <w:left w:val="none" w:sz="0" w:space="0" w:color="auto"/>
            <w:bottom w:val="none" w:sz="0" w:space="0" w:color="auto"/>
            <w:right w:val="none" w:sz="0" w:space="0" w:color="auto"/>
          </w:divBdr>
        </w:div>
        <w:div w:id="1326086713">
          <w:marLeft w:val="0"/>
          <w:marRight w:val="0"/>
          <w:marTop w:val="0"/>
          <w:marBottom w:val="0"/>
          <w:divBdr>
            <w:top w:val="none" w:sz="0" w:space="0" w:color="auto"/>
            <w:left w:val="none" w:sz="0" w:space="0" w:color="auto"/>
            <w:bottom w:val="none" w:sz="0" w:space="0" w:color="auto"/>
            <w:right w:val="none" w:sz="0" w:space="0" w:color="auto"/>
          </w:divBdr>
        </w:div>
        <w:div w:id="351415449">
          <w:marLeft w:val="0"/>
          <w:marRight w:val="0"/>
          <w:marTop w:val="0"/>
          <w:marBottom w:val="0"/>
          <w:divBdr>
            <w:top w:val="none" w:sz="0" w:space="0" w:color="auto"/>
            <w:left w:val="none" w:sz="0" w:space="0" w:color="auto"/>
            <w:bottom w:val="none" w:sz="0" w:space="0" w:color="auto"/>
            <w:right w:val="none" w:sz="0" w:space="0" w:color="auto"/>
          </w:divBdr>
        </w:div>
        <w:div w:id="24605121">
          <w:marLeft w:val="0"/>
          <w:marRight w:val="0"/>
          <w:marTop w:val="0"/>
          <w:marBottom w:val="0"/>
          <w:divBdr>
            <w:top w:val="none" w:sz="0" w:space="0" w:color="auto"/>
            <w:left w:val="none" w:sz="0" w:space="0" w:color="auto"/>
            <w:bottom w:val="none" w:sz="0" w:space="0" w:color="auto"/>
            <w:right w:val="none" w:sz="0" w:space="0" w:color="auto"/>
          </w:divBdr>
        </w:div>
        <w:div w:id="904025615">
          <w:marLeft w:val="0"/>
          <w:marRight w:val="0"/>
          <w:marTop w:val="0"/>
          <w:marBottom w:val="0"/>
          <w:divBdr>
            <w:top w:val="none" w:sz="0" w:space="0" w:color="auto"/>
            <w:left w:val="none" w:sz="0" w:space="0" w:color="auto"/>
            <w:bottom w:val="none" w:sz="0" w:space="0" w:color="auto"/>
            <w:right w:val="none" w:sz="0" w:space="0" w:color="auto"/>
          </w:divBdr>
        </w:div>
        <w:div w:id="723679564">
          <w:marLeft w:val="0"/>
          <w:marRight w:val="0"/>
          <w:marTop w:val="0"/>
          <w:marBottom w:val="0"/>
          <w:divBdr>
            <w:top w:val="none" w:sz="0" w:space="0" w:color="auto"/>
            <w:left w:val="none" w:sz="0" w:space="0" w:color="auto"/>
            <w:bottom w:val="none" w:sz="0" w:space="0" w:color="auto"/>
            <w:right w:val="none" w:sz="0" w:space="0" w:color="auto"/>
          </w:divBdr>
        </w:div>
        <w:div w:id="2095013212">
          <w:marLeft w:val="0"/>
          <w:marRight w:val="0"/>
          <w:marTop w:val="0"/>
          <w:marBottom w:val="0"/>
          <w:divBdr>
            <w:top w:val="none" w:sz="0" w:space="0" w:color="auto"/>
            <w:left w:val="none" w:sz="0" w:space="0" w:color="auto"/>
            <w:bottom w:val="none" w:sz="0" w:space="0" w:color="auto"/>
            <w:right w:val="none" w:sz="0" w:space="0" w:color="auto"/>
          </w:divBdr>
        </w:div>
        <w:div w:id="1054544159">
          <w:marLeft w:val="0"/>
          <w:marRight w:val="0"/>
          <w:marTop w:val="0"/>
          <w:marBottom w:val="0"/>
          <w:divBdr>
            <w:top w:val="none" w:sz="0" w:space="0" w:color="auto"/>
            <w:left w:val="none" w:sz="0" w:space="0" w:color="auto"/>
            <w:bottom w:val="none" w:sz="0" w:space="0" w:color="auto"/>
            <w:right w:val="none" w:sz="0" w:space="0" w:color="auto"/>
          </w:divBdr>
        </w:div>
        <w:div w:id="1390498701">
          <w:marLeft w:val="0"/>
          <w:marRight w:val="0"/>
          <w:marTop w:val="0"/>
          <w:marBottom w:val="0"/>
          <w:divBdr>
            <w:top w:val="none" w:sz="0" w:space="0" w:color="auto"/>
            <w:left w:val="none" w:sz="0" w:space="0" w:color="auto"/>
            <w:bottom w:val="none" w:sz="0" w:space="0" w:color="auto"/>
            <w:right w:val="none" w:sz="0" w:space="0" w:color="auto"/>
          </w:divBdr>
        </w:div>
        <w:div w:id="1961105551">
          <w:marLeft w:val="0"/>
          <w:marRight w:val="0"/>
          <w:marTop w:val="0"/>
          <w:marBottom w:val="0"/>
          <w:divBdr>
            <w:top w:val="none" w:sz="0" w:space="0" w:color="auto"/>
            <w:left w:val="none" w:sz="0" w:space="0" w:color="auto"/>
            <w:bottom w:val="none" w:sz="0" w:space="0" w:color="auto"/>
            <w:right w:val="none" w:sz="0" w:space="0" w:color="auto"/>
          </w:divBdr>
        </w:div>
        <w:div w:id="784078562">
          <w:marLeft w:val="0"/>
          <w:marRight w:val="0"/>
          <w:marTop w:val="0"/>
          <w:marBottom w:val="0"/>
          <w:divBdr>
            <w:top w:val="none" w:sz="0" w:space="0" w:color="auto"/>
            <w:left w:val="none" w:sz="0" w:space="0" w:color="auto"/>
            <w:bottom w:val="none" w:sz="0" w:space="0" w:color="auto"/>
            <w:right w:val="none" w:sz="0" w:space="0" w:color="auto"/>
          </w:divBdr>
        </w:div>
        <w:div w:id="1495871984">
          <w:marLeft w:val="0"/>
          <w:marRight w:val="0"/>
          <w:marTop w:val="0"/>
          <w:marBottom w:val="0"/>
          <w:divBdr>
            <w:top w:val="none" w:sz="0" w:space="0" w:color="auto"/>
            <w:left w:val="none" w:sz="0" w:space="0" w:color="auto"/>
            <w:bottom w:val="none" w:sz="0" w:space="0" w:color="auto"/>
            <w:right w:val="none" w:sz="0" w:space="0" w:color="auto"/>
          </w:divBdr>
        </w:div>
        <w:div w:id="1759014977">
          <w:marLeft w:val="0"/>
          <w:marRight w:val="0"/>
          <w:marTop w:val="0"/>
          <w:marBottom w:val="0"/>
          <w:divBdr>
            <w:top w:val="none" w:sz="0" w:space="0" w:color="auto"/>
            <w:left w:val="none" w:sz="0" w:space="0" w:color="auto"/>
            <w:bottom w:val="none" w:sz="0" w:space="0" w:color="auto"/>
            <w:right w:val="none" w:sz="0" w:space="0" w:color="auto"/>
          </w:divBdr>
        </w:div>
        <w:div w:id="652293804">
          <w:marLeft w:val="0"/>
          <w:marRight w:val="0"/>
          <w:marTop w:val="0"/>
          <w:marBottom w:val="0"/>
          <w:divBdr>
            <w:top w:val="none" w:sz="0" w:space="0" w:color="auto"/>
            <w:left w:val="none" w:sz="0" w:space="0" w:color="auto"/>
            <w:bottom w:val="none" w:sz="0" w:space="0" w:color="auto"/>
            <w:right w:val="none" w:sz="0" w:space="0" w:color="auto"/>
          </w:divBdr>
        </w:div>
        <w:div w:id="188377659">
          <w:marLeft w:val="0"/>
          <w:marRight w:val="0"/>
          <w:marTop w:val="0"/>
          <w:marBottom w:val="0"/>
          <w:divBdr>
            <w:top w:val="none" w:sz="0" w:space="0" w:color="auto"/>
            <w:left w:val="none" w:sz="0" w:space="0" w:color="auto"/>
            <w:bottom w:val="none" w:sz="0" w:space="0" w:color="auto"/>
            <w:right w:val="none" w:sz="0" w:space="0" w:color="auto"/>
          </w:divBdr>
        </w:div>
        <w:div w:id="247085831">
          <w:marLeft w:val="0"/>
          <w:marRight w:val="0"/>
          <w:marTop w:val="0"/>
          <w:marBottom w:val="0"/>
          <w:divBdr>
            <w:top w:val="none" w:sz="0" w:space="0" w:color="auto"/>
            <w:left w:val="none" w:sz="0" w:space="0" w:color="auto"/>
            <w:bottom w:val="none" w:sz="0" w:space="0" w:color="auto"/>
            <w:right w:val="none" w:sz="0" w:space="0" w:color="auto"/>
          </w:divBdr>
        </w:div>
        <w:div w:id="117451818">
          <w:marLeft w:val="0"/>
          <w:marRight w:val="0"/>
          <w:marTop w:val="0"/>
          <w:marBottom w:val="0"/>
          <w:divBdr>
            <w:top w:val="none" w:sz="0" w:space="0" w:color="auto"/>
            <w:left w:val="none" w:sz="0" w:space="0" w:color="auto"/>
            <w:bottom w:val="none" w:sz="0" w:space="0" w:color="auto"/>
            <w:right w:val="none" w:sz="0" w:space="0" w:color="auto"/>
          </w:divBdr>
        </w:div>
        <w:div w:id="1254246572">
          <w:marLeft w:val="0"/>
          <w:marRight w:val="0"/>
          <w:marTop w:val="0"/>
          <w:marBottom w:val="0"/>
          <w:divBdr>
            <w:top w:val="none" w:sz="0" w:space="0" w:color="auto"/>
            <w:left w:val="none" w:sz="0" w:space="0" w:color="auto"/>
            <w:bottom w:val="none" w:sz="0" w:space="0" w:color="auto"/>
            <w:right w:val="none" w:sz="0" w:space="0" w:color="auto"/>
          </w:divBdr>
        </w:div>
        <w:div w:id="2109615935">
          <w:marLeft w:val="0"/>
          <w:marRight w:val="0"/>
          <w:marTop w:val="0"/>
          <w:marBottom w:val="0"/>
          <w:divBdr>
            <w:top w:val="none" w:sz="0" w:space="0" w:color="auto"/>
            <w:left w:val="none" w:sz="0" w:space="0" w:color="auto"/>
            <w:bottom w:val="none" w:sz="0" w:space="0" w:color="auto"/>
            <w:right w:val="none" w:sz="0" w:space="0" w:color="auto"/>
          </w:divBdr>
        </w:div>
        <w:div w:id="204023414">
          <w:marLeft w:val="0"/>
          <w:marRight w:val="0"/>
          <w:marTop w:val="0"/>
          <w:marBottom w:val="0"/>
          <w:divBdr>
            <w:top w:val="none" w:sz="0" w:space="0" w:color="auto"/>
            <w:left w:val="none" w:sz="0" w:space="0" w:color="auto"/>
            <w:bottom w:val="none" w:sz="0" w:space="0" w:color="auto"/>
            <w:right w:val="none" w:sz="0" w:space="0" w:color="auto"/>
          </w:divBdr>
        </w:div>
        <w:div w:id="400759680">
          <w:marLeft w:val="0"/>
          <w:marRight w:val="0"/>
          <w:marTop w:val="0"/>
          <w:marBottom w:val="0"/>
          <w:divBdr>
            <w:top w:val="none" w:sz="0" w:space="0" w:color="auto"/>
            <w:left w:val="none" w:sz="0" w:space="0" w:color="auto"/>
            <w:bottom w:val="none" w:sz="0" w:space="0" w:color="auto"/>
            <w:right w:val="none" w:sz="0" w:space="0" w:color="auto"/>
          </w:divBdr>
        </w:div>
        <w:div w:id="210382277">
          <w:marLeft w:val="0"/>
          <w:marRight w:val="0"/>
          <w:marTop w:val="0"/>
          <w:marBottom w:val="0"/>
          <w:divBdr>
            <w:top w:val="none" w:sz="0" w:space="0" w:color="auto"/>
            <w:left w:val="none" w:sz="0" w:space="0" w:color="auto"/>
            <w:bottom w:val="none" w:sz="0" w:space="0" w:color="auto"/>
            <w:right w:val="none" w:sz="0" w:space="0" w:color="auto"/>
          </w:divBdr>
        </w:div>
        <w:div w:id="2144693100">
          <w:marLeft w:val="0"/>
          <w:marRight w:val="0"/>
          <w:marTop w:val="0"/>
          <w:marBottom w:val="0"/>
          <w:divBdr>
            <w:top w:val="none" w:sz="0" w:space="0" w:color="auto"/>
            <w:left w:val="none" w:sz="0" w:space="0" w:color="auto"/>
            <w:bottom w:val="none" w:sz="0" w:space="0" w:color="auto"/>
            <w:right w:val="none" w:sz="0" w:space="0" w:color="auto"/>
          </w:divBdr>
        </w:div>
        <w:div w:id="1230115669">
          <w:marLeft w:val="0"/>
          <w:marRight w:val="0"/>
          <w:marTop w:val="0"/>
          <w:marBottom w:val="0"/>
          <w:divBdr>
            <w:top w:val="none" w:sz="0" w:space="0" w:color="auto"/>
            <w:left w:val="none" w:sz="0" w:space="0" w:color="auto"/>
            <w:bottom w:val="none" w:sz="0" w:space="0" w:color="auto"/>
            <w:right w:val="none" w:sz="0" w:space="0" w:color="auto"/>
          </w:divBdr>
        </w:div>
      </w:divsChild>
    </w:div>
    <w:div w:id="1013264777">
      <w:bodyDiv w:val="1"/>
      <w:marLeft w:val="0"/>
      <w:marRight w:val="0"/>
      <w:marTop w:val="0"/>
      <w:marBottom w:val="0"/>
      <w:divBdr>
        <w:top w:val="none" w:sz="0" w:space="0" w:color="auto"/>
        <w:left w:val="none" w:sz="0" w:space="0" w:color="auto"/>
        <w:bottom w:val="none" w:sz="0" w:space="0" w:color="auto"/>
        <w:right w:val="none" w:sz="0" w:space="0" w:color="auto"/>
      </w:divBdr>
      <w:divsChild>
        <w:div w:id="1890337597">
          <w:marLeft w:val="0"/>
          <w:marRight w:val="0"/>
          <w:marTop w:val="0"/>
          <w:marBottom w:val="0"/>
          <w:divBdr>
            <w:top w:val="none" w:sz="0" w:space="0" w:color="auto"/>
            <w:left w:val="none" w:sz="0" w:space="0" w:color="auto"/>
            <w:bottom w:val="none" w:sz="0" w:space="0" w:color="auto"/>
            <w:right w:val="none" w:sz="0" w:space="0" w:color="auto"/>
          </w:divBdr>
        </w:div>
        <w:div w:id="573971298">
          <w:marLeft w:val="0"/>
          <w:marRight w:val="0"/>
          <w:marTop w:val="0"/>
          <w:marBottom w:val="0"/>
          <w:divBdr>
            <w:top w:val="none" w:sz="0" w:space="0" w:color="auto"/>
            <w:left w:val="none" w:sz="0" w:space="0" w:color="auto"/>
            <w:bottom w:val="none" w:sz="0" w:space="0" w:color="auto"/>
            <w:right w:val="none" w:sz="0" w:space="0" w:color="auto"/>
          </w:divBdr>
        </w:div>
        <w:div w:id="232937043">
          <w:marLeft w:val="0"/>
          <w:marRight w:val="0"/>
          <w:marTop w:val="0"/>
          <w:marBottom w:val="0"/>
          <w:divBdr>
            <w:top w:val="none" w:sz="0" w:space="0" w:color="auto"/>
            <w:left w:val="none" w:sz="0" w:space="0" w:color="auto"/>
            <w:bottom w:val="none" w:sz="0" w:space="0" w:color="auto"/>
            <w:right w:val="none" w:sz="0" w:space="0" w:color="auto"/>
          </w:divBdr>
        </w:div>
        <w:div w:id="1330671957">
          <w:marLeft w:val="0"/>
          <w:marRight w:val="0"/>
          <w:marTop w:val="0"/>
          <w:marBottom w:val="0"/>
          <w:divBdr>
            <w:top w:val="none" w:sz="0" w:space="0" w:color="auto"/>
            <w:left w:val="none" w:sz="0" w:space="0" w:color="auto"/>
            <w:bottom w:val="none" w:sz="0" w:space="0" w:color="auto"/>
            <w:right w:val="none" w:sz="0" w:space="0" w:color="auto"/>
          </w:divBdr>
        </w:div>
        <w:div w:id="1652522687">
          <w:marLeft w:val="0"/>
          <w:marRight w:val="0"/>
          <w:marTop w:val="0"/>
          <w:marBottom w:val="0"/>
          <w:divBdr>
            <w:top w:val="none" w:sz="0" w:space="0" w:color="auto"/>
            <w:left w:val="none" w:sz="0" w:space="0" w:color="auto"/>
            <w:bottom w:val="none" w:sz="0" w:space="0" w:color="auto"/>
            <w:right w:val="none" w:sz="0" w:space="0" w:color="auto"/>
          </w:divBdr>
        </w:div>
        <w:div w:id="141625860">
          <w:marLeft w:val="0"/>
          <w:marRight w:val="0"/>
          <w:marTop w:val="0"/>
          <w:marBottom w:val="0"/>
          <w:divBdr>
            <w:top w:val="none" w:sz="0" w:space="0" w:color="auto"/>
            <w:left w:val="none" w:sz="0" w:space="0" w:color="auto"/>
            <w:bottom w:val="none" w:sz="0" w:space="0" w:color="auto"/>
            <w:right w:val="none" w:sz="0" w:space="0" w:color="auto"/>
          </w:divBdr>
        </w:div>
        <w:div w:id="1031415565">
          <w:marLeft w:val="0"/>
          <w:marRight w:val="0"/>
          <w:marTop w:val="0"/>
          <w:marBottom w:val="0"/>
          <w:divBdr>
            <w:top w:val="none" w:sz="0" w:space="0" w:color="auto"/>
            <w:left w:val="none" w:sz="0" w:space="0" w:color="auto"/>
            <w:bottom w:val="none" w:sz="0" w:space="0" w:color="auto"/>
            <w:right w:val="none" w:sz="0" w:space="0" w:color="auto"/>
          </w:divBdr>
        </w:div>
        <w:div w:id="945699926">
          <w:marLeft w:val="0"/>
          <w:marRight w:val="0"/>
          <w:marTop w:val="0"/>
          <w:marBottom w:val="0"/>
          <w:divBdr>
            <w:top w:val="none" w:sz="0" w:space="0" w:color="auto"/>
            <w:left w:val="none" w:sz="0" w:space="0" w:color="auto"/>
            <w:bottom w:val="none" w:sz="0" w:space="0" w:color="auto"/>
            <w:right w:val="none" w:sz="0" w:space="0" w:color="auto"/>
          </w:divBdr>
        </w:div>
        <w:div w:id="1047339637">
          <w:marLeft w:val="0"/>
          <w:marRight w:val="0"/>
          <w:marTop w:val="0"/>
          <w:marBottom w:val="0"/>
          <w:divBdr>
            <w:top w:val="none" w:sz="0" w:space="0" w:color="auto"/>
            <w:left w:val="none" w:sz="0" w:space="0" w:color="auto"/>
            <w:bottom w:val="none" w:sz="0" w:space="0" w:color="auto"/>
            <w:right w:val="none" w:sz="0" w:space="0" w:color="auto"/>
          </w:divBdr>
        </w:div>
        <w:div w:id="2003852322">
          <w:marLeft w:val="0"/>
          <w:marRight w:val="0"/>
          <w:marTop w:val="0"/>
          <w:marBottom w:val="0"/>
          <w:divBdr>
            <w:top w:val="none" w:sz="0" w:space="0" w:color="auto"/>
            <w:left w:val="none" w:sz="0" w:space="0" w:color="auto"/>
            <w:bottom w:val="none" w:sz="0" w:space="0" w:color="auto"/>
            <w:right w:val="none" w:sz="0" w:space="0" w:color="auto"/>
          </w:divBdr>
        </w:div>
        <w:div w:id="613287547">
          <w:marLeft w:val="0"/>
          <w:marRight w:val="0"/>
          <w:marTop w:val="0"/>
          <w:marBottom w:val="0"/>
          <w:divBdr>
            <w:top w:val="none" w:sz="0" w:space="0" w:color="auto"/>
            <w:left w:val="none" w:sz="0" w:space="0" w:color="auto"/>
            <w:bottom w:val="none" w:sz="0" w:space="0" w:color="auto"/>
            <w:right w:val="none" w:sz="0" w:space="0" w:color="auto"/>
          </w:divBdr>
        </w:div>
        <w:div w:id="492453623">
          <w:marLeft w:val="0"/>
          <w:marRight w:val="0"/>
          <w:marTop w:val="0"/>
          <w:marBottom w:val="0"/>
          <w:divBdr>
            <w:top w:val="none" w:sz="0" w:space="0" w:color="auto"/>
            <w:left w:val="none" w:sz="0" w:space="0" w:color="auto"/>
            <w:bottom w:val="none" w:sz="0" w:space="0" w:color="auto"/>
            <w:right w:val="none" w:sz="0" w:space="0" w:color="auto"/>
          </w:divBdr>
        </w:div>
        <w:div w:id="858815328">
          <w:marLeft w:val="0"/>
          <w:marRight w:val="0"/>
          <w:marTop w:val="0"/>
          <w:marBottom w:val="0"/>
          <w:divBdr>
            <w:top w:val="none" w:sz="0" w:space="0" w:color="auto"/>
            <w:left w:val="none" w:sz="0" w:space="0" w:color="auto"/>
            <w:bottom w:val="none" w:sz="0" w:space="0" w:color="auto"/>
            <w:right w:val="none" w:sz="0" w:space="0" w:color="auto"/>
          </w:divBdr>
        </w:div>
        <w:div w:id="1299145214">
          <w:marLeft w:val="0"/>
          <w:marRight w:val="0"/>
          <w:marTop w:val="0"/>
          <w:marBottom w:val="0"/>
          <w:divBdr>
            <w:top w:val="none" w:sz="0" w:space="0" w:color="auto"/>
            <w:left w:val="none" w:sz="0" w:space="0" w:color="auto"/>
            <w:bottom w:val="none" w:sz="0" w:space="0" w:color="auto"/>
            <w:right w:val="none" w:sz="0" w:space="0" w:color="auto"/>
          </w:divBdr>
        </w:div>
        <w:div w:id="1858157290">
          <w:marLeft w:val="0"/>
          <w:marRight w:val="0"/>
          <w:marTop w:val="0"/>
          <w:marBottom w:val="0"/>
          <w:divBdr>
            <w:top w:val="none" w:sz="0" w:space="0" w:color="auto"/>
            <w:left w:val="none" w:sz="0" w:space="0" w:color="auto"/>
            <w:bottom w:val="none" w:sz="0" w:space="0" w:color="auto"/>
            <w:right w:val="none" w:sz="0" w:space="0" w:color="auto"/>
          </w:divBdr>
        </w:div>
        <w:div w:id="1183592918">
          <w:marLeft w:val="0"/>
          <w:marRight w:val="0"/>
          <w:marTop w:val="0"/>
          <w:marBottom w:val="0"/>
          <w:divBdr>
            <w:top w:val="none" w:sz="0" w:space="0" w:color="auto"/>
            <w:left w:val="none" w:sz="0" w:space="0" w:color="auto"/>
            <w:bottom w:val="none" w:sz="0" w:space="0" w:color="auto"/>
            <w:right w:val="none" w:sz="0" w:space="0" w:color="auto"/>
          </w:divBdr>
        </w:div>
        <w:div w:id="2016766123">
          <w:marLeft w:val="0"/>
          <w:marRight w:val="0"/>
          <w:marTop w:val="0"/>
          <w:marBottom w:val="0"/>
          <w:divBdr>
            <w:top w:val="none" w:sz="0" w:space="0" w:color="auto"/>
            <w:left w:val="none" w:sz="0" w:space="0" w:color="auto"/>
            <w:bottom w:val="none" w:sz="0" w:space="0" w:color="auto"/>
            <w:right w:val="none" w:sz="0" w:space="0" w:color="auto"/>
          </w:divBdr>
        </w:div>
        <w:div w:id="79758752">
          <w:marLeft w:val="0"/>
          <w:marRight w:val="0"/>
          <w:marTop w:val="0"/>
          <w:marBottom w:val="0"/>
          <w:divBdr>
            <w:top w:val="none" w:sz="0" w:space="0" w:color="auto"/>
            <w:left w:val="none" w:sz="0" w:space="0" w:color="auto"/>
            <w:bottom w:val="none" w:sz="0" w:space="0" w:color="auto"/>
            <w:right w:val="none" w:sz="0" w:space="0" w:color="auto"/>
          </w:divBdr>
        </w:div>
        <w:div w:id="1465851943">
          <w:marLeft w:val="0"/>
          <w:marRight w:val="0"/>
          <w:marTop w:val="0"/>
          <w:marBottom w:val="0"/>
          <w:divBdr>
            <w:top w:val="none" w:sz="0" w:space="0" w:color="auto"/>
            <w:left w:val="none" w:sz="0" w:space="0" w:color="auto"/>
            <w:bottom w:val="none" w:sz="0" w:space="0" w:color="auto"/>
            <w:right w:val="none" w:sz="0" w:space="0" w:color="auto"/>
          </w:divBdr>
        </w:div>
        <w:div w:id="2041277305">
          <w:marLeft w:val="0"/>
          <w:marRight w:val="0"/>
          <w:marTop w:val="0"/>
          <w:marBottom w:val="0"/>
          <w:divBdr>
            <w:top w:val="none" w:sz="0" w:space="0" w:color="auto"/>
            <w:left w:val="none" w:sz="0" w:space="0" w:color="auto"/>
            <w:bottom w:val="none" w:sz="0" w:space="0" w:color="auto"/>
            <w:right w:val="none" w:sz="0" w:space="0" w:color="auto"/>
          </w:divBdr>
        </w:div>
        <w:div w:id="907613211">
          <w:marLeft w:val="0"/>
          <w:marRight w:val="0"/>
          <w:marTop w:val="0"/>
          <w:marBottom w:val="0"/>
          <w:divBdr>
            <w:top w:val="none" w:sz="0" w:space="0" w:color="auto"/>
            <w:left w:val="none" w:sz="0" w:space="0" w:color="auto"/>
            <w:bottom w:val="none" w:sz="0" w:space="0" w:color="auto"/>
            <w:right w:val="none" w:sz="0" w:space="0" w:color="auto"/>
          </w:divBdr>
        </w:div>
        <w:div w:id="1266309357">
          <w:marLeft w:val="0"/>
          <w:marRight w:val="0"/>
          <w:marTop w:val="0"/>
          <w:marBottom w:val="0"/>
          <w:divBdr>
            <w:top w:val="none" w:sz="0" w:space="0" w:color="auto"/>
            <w:left w:val="none" w:sz="0" w:space="0" w:color="auto"/>
            <w:bottom w:val="none" w:sz="0" w:space="0" w:color="auto"/>
            <w:right w:val="none" w:sz="0" w:space="0" w:color="auto"/>
          </w:divBdr>
        </w:div>
        <w:div w:id="825784835">
          <w:marLeft w:val="0"/>
          <w:marRight w:val="0"/>
          <w:marTop w:val="0"/>
          <w:marBottom w:val="0"/>
          <w:divBdr>
            <w:top w:val="none" w:sz="0" w:space="0" w:color="auto"/>
            <w:left w:val="none" w:sz="0" w:space="0" w:color="auto"/>
            <w:bottom w:val="none" w:sz="0" w:space="0" w:color="auto"/>
            <w:right w:val="none" w:sz="0" w:space="0" w:color="auto"/>
          </w:divBdr>
        </w:div>
        <w:div w:id="39984524">
          <w:marLeft w:val="0"/>
          <w:marRight w:val="0"/>
          <w:marTop w:val="0"/>
          <w:marBottom w:val="0"/>
          <w:divBdr>
            <w:top w:val="none" w:sz="0" w:space="0" w:color="auto"/>
            <w:left w:val="none" w:sz="0" w:space="0" w:color="auto"/>
            <w:bottom w:val="none" w:sz="0" w:space="0" w:color="auto"/>
            <w:right w:val="none" w:sz="0" w:space="0" w:color="auto"/>
          </w:divBdr>
        </w:div>
        <w:div w:id="385300407">
          <w:marLeft w:val="0"/>
          <w:marRight w:val="0"/>
          <w:marTop w:val="0"/>
          <w:marBottom w:val="0"/>
          <w:divBdr>
            <w:top w:val="none" w:sz="0" w:space="0" w:color="auto"/>
            <w:left w:val="none" w:sz="0" w:space="0" w:color="auto"/>
            <w:bottom w:val="none" w:sz="0" w:space="0" w:color="auto"/>
            <w:right w:val="none" w:sz="0" w:space="0" w:color="auto"/>
          </w:divBdr>
        </w:div>
        <w:div w:id="229385238">
          <w:marLeft w:val="0"/>
          <w:marRight w:val="0"/>
          <w:marTop w:val="0"/>
          <w:marBottom w:val="0"/>
          <w:divBdr>
            <w:top w:val="none" w:sz="0" w:space="0" w:color="auto"/>
            <w:left w:val="none" w:sz="0" w:space="0" w:color="auto"/>
            <w:bottom w:val="none" w:sz="0" w:space="0" w:color="auto"/>
            <w:right w:val="none" w:sz="0" w:space="0" w:color="auto"/>
          </w:divBdr>
        </w:div>
        <w:div w:id="1835493438">
          <w:marLeft w:val="0"/>
          <w:marRight w:val="0"/>
          <w:marTop w:val="0"/>
          <w:marBottom w:val="0"/>
          <w:divBdr>
            <w:top w:val="none" w:sz="0" w:space="0" w:color="auto"/>
            <w:left w:val="none" w:sz="0" w:space="0" w:color="auto"/>
            <w:bottom w:val="none" w:sz="0" w:space="0" w:color="auto"/>
            <w:right w:val="none" w:sz="0" w:space="0" w:color="auto"/>
          </w:divBdr>
        </w:div>
        <w:div w:id="1050500040">
          <w:marLeft w:val="0"/>
          <w:marRight w:val="0"/>
          <w:marTop w:val="0"/>
          <w:marBottom w:val="0"/>
          <w:divBdr>
            <w:top w:val="none" w:sz="0" w:space="0" w:color="auto"/>
            <w:left w:val="none" w:sz="0" w:space="0" w:color="auto"/>
            <w:bottom w:val="none" w:sz="0" w:space="0" w:color="auto"/>
            <w:right w:val="none" w:sz="0" w:space="0" w:color="auto"/>
          </w:divBdr>
        </w:div>
        <w:div w:id="579369443">
          <w:marLeft w:val="0"/>
          <w:marRight w:val="0"/>
          <w:marTop w:val="0"/>
          <w:marBottom w:val="0"/>
          <w:divBdr>
            <w:top w:val="none" w:sz="0" w:space="0" w:color="auto"/>
            <w:left w:val="none" w:sz="0" w:space="0" w:color="auto"/>
            <w:bottom w:val="none" w:sz="0" w:space="0" w:color="auto"/>
            <w:right w:val="none" w:sz="0" w:space="0" w:color="auto"/>
          </w:divBdr>
        </w:div>
        <w:div w:id="948200663">
          <w:marLeft w:val="0"/>
          <w:marRight w:val="0"/>
          <w:marTop w:val="0"/>
          <w:marBottom w:val="0"/>
          <w:divBdr>
            <w:top w:val="none" w:sz="0" w:space="0" w:color="auto"/>
            <w:left w:val="none" w:sz="0" w:space="0" w:color="auto"/>
            <w:bottom w:val="none" w:sz="0" w:space="0" w:color="auto"/>
            <w:right w:val="none" w:sz="0" w:space="0" w:color="auto"/>
          </w:divBdr>
        </w:div>
        <w:div w:id="629941416">
          <w:marLeft w:val="0"/>
          <w:marRight w:val="0"/>
          <w:marTop w:val="0"/>
          <w:marBottom w:val="0"/>
          <w:divBdr>
            <w:top w:val="none" w:sz="0" w:space="0" w:color="auto"/>
            <w:left w:val="none" w:sz="0" w:space="0" w:color="auto"/>
            <w:bottom w:val="none" w:sz="0" w:space="0" w:color="auto"/>
            <w:right w:val="none" w:sz="0" w:space="0" w:color="auto"/>
          </w:divBdr>
        </w:div>
        <w:div w:id="1229268801">
          <w:marLeft w:val="0"/>
          <w:marRight w:val="0"/>
          <w:marTop w:val="0"/>
          <w:marBottom w:val="0"/>
          <w:divBdr>
            <w:top w:val="none" w:sz="0" w:space="0" w:color="auto"/>
            <w:left w:val="none" w:sz="0" w:space="0" w:color="auto"/>
            <w:bottom w:val="none" w:sz="0" w:space="0" w:color="auto"/>
            <w:right w:val="none" w:sz="0" w:space="0" w:color="auto"/>
          </w:divBdr>
        </w:div>
        <w:div w:id="2025863325">
          <w:marLeft w:val="0"/>
          <w:marRight w:val="0"/>
          <w:marTop w:val="0"/>
          <w:marBottom w:val="0"/>
          <w:divBdr>
            <w:top w:val="none" w:sz="0" w:space="0" w:color="auto"/>
            <w:left w:val="none" w:sz="0" w:space="0" w:color="auto"/>
            <w:bottom w:val="none" w:sz="0" w:space="0" w:color="auto"/>
            <w:right w:val="none" w:sz="0" w:space="0" w:color="auto"/>
          </w:divBdr>
        </w:div>
        <w:div w:id="1918057542">
          <w:marLeft w:val="0"/>
          <w:marRight w:val="0"/>
          <w:marTop w:val="0"/>
          <w:marBottom w:val="0"/>
          <w:divBdr>
            <w:top w:val="none" w:sz="0" w:space="0" w:color="auto"/>
            <w:left w:val="none" w:sz="0" w:space="0" w:color="auto"/>
            <w:bottom w:val="none" w:sz="0" w:space="0" w:color="auto"/>
            <w:right w:val="none" w:sz="0" w:space="0" w:color="auto"/>
          </w:divBdr>
        </w:div>
        <w:div w:id="1826046734">
          <w:marLeft w:val="0"/>
          <w:marRight w:val="0"/>
          <w:marTop w:val="0"/>
          <w:marBottom w:val="0"/>
          <w:divBdr>
            <w:top w:val="none" w:sz="0" w:space="0" w:color="auto"/>
            <w:left w:val="none" w:sz="0" w:space="0" w:color="auto"/>
            <w:bottom w:val="none" w:sz="0" w:space="0" w:color="auto"/>
            <w:right w:val="none" w:sz="0" w:space="0" w:color="auto"/>
          </w:divBdr>
        </w:div>
        <w:div w:id="2107725138">
          <w:marLeft w:val="0"/>
          <w:marRight w:val="0"/>
          <w:marTop w:val="0"/>
          <w:marBottom w:val="0"/>
          <w:divBdr>
            <w:top w:val="none" w:sz="0" w:space="0" w:color="auto"/>
            <w:left w:val="none" w:sz="0" w:space="0" w:color="auto"/>
            <w:bottom w:val="none" w:sz="0" w:space="0" w:color="auto"/>
            <w:right w:val="none" w:sz="0" w:space="0" w:color="auto"/>
          </w:divBdr>
        </w:div>
        <w:div w:id="1596329468">
          <w:marLeft w:val="0"/>
          <w:marRight w:val="0"/>
          <w:marTop w:val="0"/>
          <w:marBottom w:val="0"/>
          <w:divBdr>
            <w:top w:val="none" w:sz="0" w:space="0" w:color="auto"/>
            <w:left w:val="none" w:sz="0" w:space="0" w:color="auto"/>
            <w:bottom w:val="none" w:sz="0" w:space="0" w:color="auto"/>
            <w:right w:val="none" w:sz="0" w:space="0" w:color="auto"/>
          </w:divBdr>
        </w:div>
        <w:div w:id="134642626">
          <w:marLeft w:val="0"/>
          <w:marRight w:val="0"/>
          <w:marTop w:val="0"/>
          <w:marBottom w:val="0"/>
          <w:divBdr>
            <w:top w:val="none" w:sz="0" w:space="0" w:color="auto"/>
            <w:left w:val="none" w:sz="0" w:space="0" w:color="auto"/>
            <w:bottom w:val="none" w:sz="0" w:space="0" w:color="auto"/>
            <w:right w:val="none" w:sz="0" w:space="0" w:color="auto"/>
          </w:divBdr>
        </w:div>
        <w:div w:id="1920821967">
          <w:marLeft w:val="0"/>
          <w:marRight w:val="0"/>
          <w:marTop w:val="0"/>
          <w:marBottom w:val="0"/>
          <w:divBdr>
            <w:top w:val="none" w:sz="0" w:space="0" w:color="auto"/>
            <w:left w:val="none" w:sz="0" w:space="0" w:color="auto"/>
            <w:bottom w:val="none" w:sz="0" w:space="0" w:color="auto"/>
            <w:right w:val="none" w:sz="0" w:space="0" w:color="auto"/>
          </w:divBdr>
        </w:div>
        <w:div w:id="679039284">
          <w:marLeft w:val="0"/>
          <w:marRight w:val="0"/>
          <w:marTop w:val="0"/>
          <w:marBottom w:val="0"/>
          <w:divBdr>
            <w:top w:val="none" w:sz="0" w:space="0" w:color="auto"/>
            <w:left w:val="none" w:sz="0" w:space="0" w:color="auto"/>
            <w:bottom w:val="none" w:sz="0" w:space="0" w:color="auto"/>
            <w:right w:val="none" w:sz="0" w:space="0" w:color="auto"/>
          </w:divBdr>
        </w:div>
        <w:div w:id="1747921789">
          <w:marLeft w:val="0"/>
          <w:marRight w:val="0"/>
          <w:marTop w:val="0"/>
          <w:marBottom w:val="0"/>
          <w:divBdr>
            <w:top w:val="none" w:sz="0" w:space="0" w:color="auto"/>
            <w:left w:val="none" w:sz="0" w:space="0" w:color="auto"/>
            <w:bottom w:val="none" w:sz="0" w:space="0" w:color="auto"/>
            <w:right w:val="none" w:sz="0" w:space="0" w:color="auto"/>
          </w:divBdr>
        </w:div>
        <w:div w:id="1979989931">
          <w:marLeft w:val="0"/>
          <w:marRight w:val="0"/>
          <w:marTop w:val="0"/>
          <w:marBottom w:val="0"/>
          <w:divBdr>
            <w:top w:val="none" w:sz="0" w:space="0" w:color="auto"/>
            <w:left w:val="none" w:sz="0" w:space="0" w:color="auto"/>
            <w:bottom w:val="none" w:sz="0" w:space="0" w:color="auto"/>
            <w:right w:val="none" w:sz="0" w:space="0" w:color="auto"/>
          </w:divBdr>
        </w:div>
        <w:div w:id="740759190">
          <w:marLeft w:val="0"/>
          <w:marRight w:val="0"/>
          <w:marTop w:val="0"/>
          <w:marBottom w:val="0"/>
          <w:divBdr>
            <w:top w:val="none" w:sz="0" w:space="0" w:color="auto"/>
            <w:left w:val="none" w:sz="0" w:space="0" w:color="auto"/>
            <w:bottom w:val="none" w:sz="0" w:space="0" w:color="auto"/>
            <w:right w:val="none" w:sz="0" w:space="0" w:color="auto"/>
          </w:divBdr>
        </w:div>
        <w:div w:id="330724418">
          <w:marLeft w:val="0"/>
          <w:marRight w:val="0"/>
          <w:marTop w:val="0"/>
          <w:marBottom w:val="0"/>
          <w:divBdr>
            <w:top w:val="none" w:sz="0" w:space="0" w:color="auto"/>
            <w:left w:val="none" w:sz="0" w:space="0" w:color="auto"/>
            <w:bottom w:val="none" w:sz="0" w:space="0" w:color="auto"/>
            <w:right w:val="none" w:sz="0" w:space="0" w:color="auto"/>
          </w:divBdr>
        </w:div>
      </w:divsChild>
    </w:div>
    <w:div w:id="1015498209">
      <w:bodyDiv w:val="1"/>
      <w:marLeft w:val="0"/>
      <w:marRight w:val="0"/>
      <w:marTop w:val="0"/>
      <w:marBottom w:val="0"/>
      <w:divBdr>
        <w:top w:val="none" w:sz="0" w:space="0" w:color="auto"/>
        <w:left w:val="none" w:sz="0" w:space="0" w:color="auto"/>
        <w:bottom w:val="none" w:sz="0" w:space="0" w:color="auto"/>
        <w:right w:val="none" w:sz="0" w:space="0" w:color="auto"/>
      </w:divBdr>
    </w:div>
    <w:div w:id="1053694454">
      <w:bodyDiv w:val="1"/>
      <w:marLeft w:val="0"/>
      <w:marRight w:val="0"/>
      <w:marTop w:val="0"/>
      <w:marBottom w:val="0"/>
      <w:divBdr>
        <w:top w:val="none" w:sz="0" w:space="0" w:color="auto"/>
        <w:left w:val="none" w:sz="0" w:space="0" w:color="auto"/>
        <w:bottom w:val="none" w:sz="0" w:space="0" w:color="auto"/>
        <w:right w:val="none" w:sz="0" w:space="0" w:color="auto"/>
      </w:divBdr>
    </w:div>
    <w:div w:id="1111783595">
      <w:bodyDiv w:val="1"/>
      <w:marLeft w:val="0"/>
      <w:marRight w:val="0"/>
      <w:marTop w:val="0"/>
      <w:marBottom w:val="0"/>
      <w:divBdr>
        <w:top w:val="none" w:sz="0" w:space="0" w:color="auto"/>
        <w:left w:val="none" w:sz="0" w:space="0" w:color="auto"/>
        <w:bottom w:val="none" w:sz="0" w:space="0" w:color="auto"/>
        <w:right w:val="none" w:sz="0" w:space="0" w:color="auto"/>
      </w:divBdr>
    </w:div>
    <w:div w:id="1127315026">
      <w:bodyDiv w:val="1"/>
      <w:marLeft w:val="0"/>
      <w:marRight w:val="0"/>
      <w:marTop w:val="0"/>
      <w:marBottom w:val="0"/>
      <w:divBdr>
        <w:top w:val="none" w:sz="0" w:space="0" w:color="auto"/>
        <w:left w:val="none" w:sz="0" w:space="0" w:color="auto"/>
        <w:bottom w:val="none" w:sz="0" w:space="0" w:color="auto"/>
        <w:right w:val="none" w:sz="0" w:space="0" w:color="auto"/>
      </w:divBdr>
    </w:div>
    <w:div w:id="1133643777">
      <w:bodyDiv w:val="1"/>
      <w:marLeft w:val="0"/>
      <w:marRight w:val="0"/>
      <w:marTop w:val="0"/>
      <w:marBottom w:val="0"/>
      <w:divBdr>
        <w:top w:val="none" w:sz="0" w:space="0" w:color="auto"/>
        <w:left w:val="none" w:sz="0" w:space="0" w:color="auto"/>
        <w:bottom w:val="none" w:sz="0" w:space="0" w:color="auto"/>
        <w:right w:val="none" w:sz="0" w:space="0" w:color="auto"/>
      </w:divBdr>
    </w:div>
    <w:div w:id="1138762087">
      <w:bodyDiv w:val="1"/>
      <w:marLeft w:val="0"/>
      <w:marRight w:val="0"/>
      <w:marTop w:val="0"/>
      <w:marBottom w:val="0"/>
      <w:divBdr>
        <w:top w:val="none" w:sz="0" w:space="0" w:color="auto"/>
        <w:left w:val="none" w:sz="0" w:space="0" w:color="auto"/>
        <w:bottom w:val="none" w:sz="0" w:space="0" w:color="auto"/>
        <w:right w:val="none" w:sz="0" w:space="0" w:color="auto"/>
      </w:divBdr>
    </w:div>
    <w:div w:id="1153527677">
      <w:bodyDiv w:val="1"/>
      <w:marLeft w:val="0"/>
      <w:marRight w:val="0"/>
      <w:marTop w:val="0"/>
      <w:marBottom w:val="0"/>
      <w:divBdr>
        <w:top w:val="none" w:sz="0" w:space="0" w:color="auto"/>
        <w:left w:val="none" w:sz="0" w:space="0" w:color="auto"/>
        <w:bottom w:val="none" w:sz="0" w:space="0" w:color="auto"/>
        <w:right w:val="none" w:sz="0" w:space="0" w:color="auto"/>
      </w:divBdr>
    </w:div>
    <w:div w:id="1244997131">
      <w:bodyDiv w:val="1"/>
      <w:marLeft w:val="0"/>
      <w:marRight w:val="0"/>
      <w:marTop w:val="0"/>
      <w:marBottom w:val="0"/>
      <w:divBdr>
        <w:top w:val="none" w:sz="0" w:space="0" w:color="auto"/>
        <w:left w:val="none" w:sz="0" w:space="0" w:color="auto"/>
        <w:bottom w:val="none" w:sz="0" w:space="0" w:color="auto"/>
        <w:right w:val="none" w:sz="0" w:space="0" w:color="auto"/>
      </w:divBdr>
    </w:div>
    <w:div w:id="1262179652">
      <w:bodyDiv w:val="1"/>
      <w:marLeft w:val="0"/>
      <w:marRight w:val="0"/>
      <w:marTop w:val="0"/>
      <w:marBottom w:val="0"/>
      <w:divBdr>
        <w:top w:val="none" w:sz="0" w:space="0" w:color="auto"/>
        <w:left w:val="none" w:sz="0" w:space="0" w:color="auto"/>
        <w:bottom w:val="none" w:sz="0" w:space="0" w:color="auto"/>
        <w:right w:val="none" w:sz="0" w:space="0" w:color="auto"/>
      </w:divBdr>
    </w:div>
    <w:div w:id="1342314149">
      <w:bodyDiv w:val="1"/>
      <w:marLeft w:val="0"/>
      <w:marRight w:val="0"/>
      <w:marTop w:val="0"/>
      <w:marBottom w:val="0"/>
      <w:divBdr>
        <w:top w:val="none" w:sz="0" w:space="0" w:color="auto"/>
        <w:left w:val="none" w:sz="0" w:space="0" w:color="auto"/>
        <w:bottom w:val="none" w:sz="0" w:space="0" w:color="auto"/>
        <w:right w:val="none" w:sz="0" w:space="0" w:color="auto"/>
      </w:divBdr>
      <w:divsChild>
        <w:div w:id="769860244">
          <w:marLeft w:val="0"/>
          <w:marRight w:val="0"/>
          <w:marTop w:val="0"/>
          <w:marBottom w:val="0"/>
          <w:divBdr>
            <w:top w:val="none" w:sz="0" w:space="0" w:color="auto"/>
            <w:left w:val="none" w:sz="0" w:space="0" w:color="auto"/>
            <w:bottom w:val="none" w:sz="0" w:space="0" w:color="auto"/>
            <w:right w:val="none" w:sz="0" w:space="0" w:color="auto"/>
          </w:divBdr>
          <w:divsChild>
            <w:div w:id="1285232930">
              <w:marLeft w:val="0"/>
              <w:marRight w:val="0"/>
              <w:marTop w:val="0"/>
              <w:marBottom w:val="0"/>
              <w:divBdr>
                <w:top w:val="none" w:sz="0" w:space="0" w:color="auto"/>
                <w:left w:val="none" w:sz="0" w:space="0" w:color="auto"/>
                <w:bottom w:val="none" w:sz="0" w:space="0" w:color="auto"/>
                <w:right w:val="none" w:sz="0" w:space="0" w:color="auto"/>
              </w:divBdr>
              <w:divsChild>
                <w:div w:id="1930769767">
                  <w:marLeft w:val="0"/>
                  <w:marRight w:val="0"/>
                  <w:marTop w:val="0"/>
                  <w:marBottom w:val="0"/>
                  <w:divBdr>
                    <w:top w:val="none" w:sz="0" w:space="0" w:color="auto"/>
                    <w:left w:val="none" w:sz="0" w:space="0" w:color="auto"/>
                    <w:bottom w:val="none" w:sz="0" w:space="0" w:color="auto"/>
                    <w:right w:val="none" w:sz="0" w:space="0" w:color="auto"/>
                  </w:divBdr>
                  <w:divsChild>
                    <w:div w:id="7998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74619">
      <w:bodyDiv w:val="1"/>
      <w:marLeft w:val="0"/>
      <w:marRight w:val="0"/>
      <w:marTop w:val="0"/>
      <w:marBottom w:val="0"/>
      <w:divBdr>
        <w:top w:val="none" w:sz="0" w:space="0" w:color="auto"/>
        <w:left w:val="none" w:sz="0" w:space="0" w:color="auto"/>
        <w:bottom w:val="none" w:sz="0" w:space="0" w:color="auto"/>
        <w:right w:val="none" w:sz="0" w:space="0" w:color="auto"/>
      </w:divBdr>
    </w:div>
    <w:div w:id="1392263816">
      <w:bodyDiv w:val="1"/>
      <w:marLeft w:val="0"/>
      <w:marRight w:val="0"/>
      <w:marTop w:val="0"/>
      <w:marBottom w:val="0"/>
      <w:divBdr>
        <w:top w:val="none" w:sz="0" w:space="0" w:color="auto"/>
        <w:left w:val="none" w:sz="0" w:space="0" w:color="auto"/>
        <w:bottom w:val="none" w:sz="0" w:space="0" w:color="auto"/>
        <w:right w:val="none" w:sz="0" w:space="0" w:color="auto"/>
      </w:divBdr>
    </w:div>
    <w:div w:id="1412653464">
      <w:bodyDiv w:val="1"/>
      <w:marLeft w:val="0"/>
      <w:marRight w:val="0"/>
      <w:marTop w:val="0"/>
      <w:marBottom w:val="0"/>
      <w:divBdr>
        <w:top w:val="none" w:sz="0" w:space="0" w:color="auto"/>
        <w:left w:val="none" w:sz="0" w:space="0" w:color="auto"/>
        <w:bottom w:val="none" w:sz="0" w:space="0" w:color="auto"/>
        <w:right w:val="none" w:sz="0" w:space="0" w:color="auto"/>
      </w:divBdr>
    </w:div>
    <w:div w:id="1425807521">
      <w:bodyDiv w:val="1"/>
      <w:marLeft w:val="0"/>
      <w:marRight w:val="0"/>
      <w:marTop w:val="0"/>
      <w:marBottom w:val="0"/>
      <w:divBdr>
        <w:top w:val="none" w:sz="0" w:space="0" w:color="auto"/>
        <w:left w:val="none" w:sz="0" w:space="0" w:color="auto"/>
        <w:bottom w:val="none" w:sz="0" w:space="0" w:color="auto"/>
        <w:right w:val="none" w:sz="0" w:space="0" w:color="auto"/>
      </w:divBdr>
      <w:divsChild>
        <w:div w:id="1324436117">
          <w:marLeft w:val="0"/>
          <w:marRight w:val="0"/>
          <w:marTop w:val="0"/>
          <w:marBottom w:val="0"/>
          <w:divBdr>
            <w:top w:val="none" w:sz="0" w:space="0" w:color="auto"/>
            <w:left w:val="none" w:sz="0" w:space="0" w:color="auto"/>
            <w:bottom w:val="none" w:sz="0" w:space="0" w:color="auto"/>
            <w:right w:val="none" w:sz="0" w:space="0" w:color="auto"/>
          </w:divBdr>
        </w:div>
      </w:divsChild>
    </w:div>
    <w:div w:id="1461993252">
      <w:bodyDiv w:val="1"/>
      <w:marLeft w:val="0"/>
      <w:marRight w:val="0"/>
      <w:marTop w:val="0"/>
      <w:marBottom w:val="0"/>
      <w:divBdr>
        <w:top w:val="none" w:sz="0" w:space="0" w:color="auto"/>
        <w:left w:val="none" w:sz="0" w:space="0" w:color="auto"/>
        <w:bottom w:val="none" w:sz="0" w:space="0" w:color="auto"/>
        <w:right w:val="none" w:sz="0" w:space="0" w:color="auto"/>
      </w:divBdr>
      <w:divsChild>
        <w:div w:id="1382555863">
          <w:marLeft w:val="0"/>
          <w:marRight w:val="0"/>
          <w:marTop w:val="0"/>
          <w:marBottom w:val="0"/>
          <w:divBdr>
            <w:top w:val="none" w:sz="0" w:space="0" w:color="auto"/>
            <w:left w:val="none" w:sz="0" w:space="0" w:color="auto"/>
            <w:bottom w:val="none" w:sz="0" w:space="0" w:color="auto"/>
            <w:right w:val="none" w:sz="0" w:space="0" w:color="auto"/>
          </w:divBdr>
        </w:div>
      </w:divsChild>
    </w:div>
    <w:div w:id="1483279743">
      <w:bodyDiv w:val="1"/>
      <w:marLeft w:val="0"/>
      <w:marRight w:val="0"/>
      <w:marTop w:val="0"/>
      <w:marBottom w:val="0"/>
      <w:divBdr>
        <w:top w:val="none" w:sz="0" w:space="0" w:color="auto"/>
        <w:left w:val="none" w:sz="0" w:space="0" w:color="auto"/>
        <w:bottom w:val="none" w:sz="0" w:space="0" w:color="auto"/>
        <w:right w:val="none" w:sz="0" w:space="0" w:color="auto"/>
      </w:divBdr>
    </w:div>
    <w:div w:id="1534033266">
      <w:bodyDiv w:val="1"/>
      <w:marLeft w:val="0"/>
      <w:marRight w:val="0"/>
      <w:marTop w:val="0"/>
      <w:marBottom w:val="0"/>
      <w:divBdr>
        <w:top w:val="none" w:sz="0" w:space="0" w:color="auto"/>
        <w:left w:val="none" w:sz="0" w:space="0" w:color="auto"/>
        <w:bottom w:val="none" w:sz="0" w:space="0" w:color="auto"/>
        <w:right w:val="none" w:sz="0" w:space="0" w:color="auto"/>
      </w:divBdr>
    </w:div>
    <w:div w:id="1565027748">
      <w:bodyDiv w:val="1"/>
      <w:marLeft w:val="0"/>
      <w:marRight w:val="0"/>
      <w:marTop w:val="0"/>
      <w:marBottom w:val="0"/>
      <w:divBdr>
        <w:top w:val="none" w:sz="0" w:space="0" w:color="auto"/>
        <w:left w:val="none" w:sz="0" w:space="0" w:color="auto"/>
        <w:bottom w:val="none" w:sz="0" w:space="0" w:color="auto"/>
        <w:right w:val="none" w:sz="0" w:space="0" w:color="auto"/>
      </w:divBdr>
    </w:div>
    <w:div w:id="1601333917">
      <w:bodyDiv w:val="1"/>
      <w:marLeft w:val="0"/>
      <w:marRight w:val="0"/>
      <w:marTop w:val="0"/>
      <w:marBottom w:val="0"/>
      <w:divBdr>
        <w:top w:val="none" w:sz="0" w:space="0" w:color="auto"/>
        <w:left w:val="none" w:sz="0" w:space="0" w:color="auto"/>
        <w:bottom w:val="none" w:sz="0" w:space="0" w:color="auto"/>
        <w:right w:val="none" w:sz="0" w:space="0" w:color="auto"/>
      </w:divBdr>
    </w:div>
    <w:div w:id="1646740803">
      <w:bodyDiv w:val="1"/>
      <w:marLeft w:val="0"/>
      <w:marRight w:val="0"/>
      <w:marTop w:val="0"/>
      <w:marBottom w:val="0"/>
      <w:divBdr>
        <w:top w:val="none" w:sz="0" w:space="0" w:color="auto"/>
        <w:left w:val="none" w:sz="0" w:space="0" w:color="auto"/>
        <w:bottom w:val="none" w:sz="0" w:space="0" w:color="auto"/>
        <w:right w:val="none" w:sz="0" w:space="0" w:color="auto"/>
      </w:divBdr>
    </w:div>
    <w:div w:id="1660841253">
      <w:bodyDiv w:val="1"/>
      <w:marLeft w:val="0"/>
      <w:marRight w:val="0"/>
      <w:marTop w:val="0"/>
      <w:marBottom w:val="0"/>
      <w:divBdr>
        <w:top w:val="none" w:sz="0" w:space="0" w:color="auto"/>
        <w:left w:val="none" w:sz="0" w:space="0" w:color="auto"/>
        <w:bottom w:val="none" w:sz="0" w:space="0" w:color="auto"/>
        <w:right w:val="none" w:sz="0" w:space="0" w:color="auto"/>
      </w:divBdr>
    </w:div>
    <w:div w:id="1664509593">
      <w:bodyDiv w:val="1"/>
      <w:marLeft w:val="0"/>
      <w:marRight w:val="0"/>
      <w:marTop w:val="0"/>
      <w:marBottom w:val="0"/>
      <w:divBdr>
        <w:top w:val="none" w:sz="0" w:space="0" w:color="auto"/>
        <w:left w:val="none" w:sz="0" w:space="0" w:color="auto"/>
        <w:bottom w:val="none" w:sz="0" w:space="0" w:color="auto"/>
        <w:right w:val="none" w:sz="0" w:space="0" w:color="auto"/>
      </w:divBdr>
    </w:div>
    <w:div w:id="1712723642">
      <w:bodyDiv w:val="1"/>
      <w:marLeft w:val="0"/>
      <w:marRight w:val="0"/>
      <w:marTop w:val="0"/>
      <w:marBottom w:val="0"/>
      <w:divBdr>
        <w:top w:val="none" w:sz="0" w:space="0" w:color="auto"/>
        <w:left w:val="none" w:sz="0" w:space="0" w:color="auto"/>
        <w:bottom w:val="none" w:sz="0" w:space="0" w:color="auto"/>
        <w:right w:val="none" w:sz="0" w:space="0" w:color="auto"/>
      </w:divBdr>
    </w:div>
    <w:div w:id="1804884517">
      <w:bodyDiv w:val="1"/>
      <w:marLeft w:val="0"/>
      <w:marRight w:val="0"/>
      <w:marTop w:val="0"/>
      <w:marBottom w:val="0"/>
      <w:divBdr>
        <w:top w:val="none" w:sz="0" w:space="0" w:color="auto"/>
        <w:left w:val="none" w:sz="0" w:space="0" w:color="auto"/>
        <w:bottom w:val="none" w:sz="0" w:space="0" w:color="auto"/>
        <w:right w:val="none" w:sz="0" w:space="0" w:color="auto"/>
      </w:divBdr>
    </w:div>
    <w:div w:id="1820532678">
      <w:bodyDiv w:val="1"/>
      <w:marLeft w:val="0"/>
      <w:marRight w:val="0"/>
      <w:marTop w:val="0"/>
      <w:marBottom w:val="0"/>
      <w:divBdr>
        <w:top w:val="none" w:sz="0" w:space="0" w:color="auto"/>
        <w:left w:val="none" w:sz="0" w:space="0" w:color="auto"/>
        <w:bottom w:val="none" w:sz="0" w:space="0" w:color="auto"/>
        <w:right w:val="none" w:sz="0" w:space="0" w:color="auto"/>
      </w:divBdr>
    </w:div>
    <w:div w:id="1822651324">
      <w:bodyDiv w:val="1"/>
      <w:marLeft w:val="0"/>
      <w:marRight w:val="0"/>
      <w:marTop w:val="0"/>
      <w:marBottom w:val="0"/>
      <w:divBdr>
        <w:top w:val="none" w:sz="0" w:space="0" w:color="auto"/>
        <w:left w:val="none" w:sz="0" w:space="0" w:color="auto"/>
        <w:bottom w:val="none" w:sz="0" w:space="0" w:color="auto"/>
        <w:right w:val="none" w:sz="0" w:space="0" w:color="auto"/>
      </w:divBdr>
    </w:div>
    <w:div w:id="1827745721">
      <w:bodyDiv w:val="1"/>
      <w:marLeft w:val="0"/>
      <w:marRight w:val="0"/>
      <w:marTop w:val="0"/>
      <w:marBottom w:val="0"/>
      <w:divBdr>
        <w:top w:val="none" w:sz="0" w:space="0" w:color="auto"/>
        <w:left w:val="none" w:sz="0" w:space="0" w:color="auto"/>
        <w:bottom w:val="none" w:sz="0" w:space="0" w:color="auto"/>
        <w:right w:val="none" w:sz="0" w:space="0" w:color="auto"/>
      </w:divBdr>
      <w:divsChild>
        <w:div w:id="1855151797">
          <w:marLeft w:val="0"/>
          <w:marRight w:val="0"/>
          <w:marTop w:val="0"/>
          <w:marBottom w:val="0"/>
          <w:divBdr>
            <w:top w:val="none" w:sz="0" w:space="0" w:color="auto"/>
            <w:left w:val="none" w:sz="0" w:space="0" w:color="auto"/>
            <w:bottom w:val="none" w:sz="0" w:space="0" w:color="auto"/>
            <w:right w:val="none" w:sz="0" w:space="0" w:color="auto"/>
          </w:divBdr>
        </w:div>
      </w:divsChild>
    </w:div>
    <w:div w:id="1840149896">
      <w:bodyDiv w:val="1"/>
      <w:marLeft w:val="0"/>
      <w:marRight w:val="0"/>
      <w:marTop w:val="0"/>
      <w:marBottom w:val="0"/>
      <w:divBdr>
        <w:top w:val="none" w:sz="0" w:space="0" w:color="auto"/>
        <w:left w:val="none" w:sz="0" w:space="0" w:color="auto"/>
        <w:bottom w:val="none" w:sz="0" w:space="0" w:color="auto"/>
        <w:right w:val="none" w:sz="0" w:space="0" w:color="auto"/>
      </w:divBdr>
    </w:div>
    <w:div w:id="1898123710">
      <w:bodyDiv w:val="1"/>
      <w:marLeft w:val="0"/>
      <w:marRight w:val="0"/>
      <w:marTop w:val="0"/>
      <w:marBottom w:val="0"/>
      <w:divBdr>
        <w:top w:val="none" w:sz="0" w:space="0" w:color="auto"/>
        <w:left w:val="none" w:sz="0" w:space="0" w:color="auto"/>
        <w:bottom w:val="none" w:sz="0" w:space="0" w:color="auto"/>
        <w:right w:val="none" w:sz="0" w:space="0" w:color="auto"/>
      </w:divBdr>
    </w:div>
    <w:div w:id="1940982957">
      <w:bodyDiv w:val="1"/>
      <w:marLeft w:val="0"/>
      <w:marRight w:val="0"/>
      <w:marTop w:val="0"/>
      <w:marBottom w:val="0"/>
      <w:divBdr>
        <w:top w:val="none" w:sz="0" w:space="0" w:color="auto"/>
        <w:left w:val="none" w:sz="0" w:space="0" w:color="auto"/>
        <w:bottom w:val="none" w:sz="0" w:space="0" w:color="auto"/>
        <w:right w:val="none" w:sz="0" w:space="0" w:color="auto"/>
      </w:divBdr>
    </w:div>
    <w:div w:id="1943142539">
      <w:bodyDiv w:val="1"/>
      <w:marLeft w:val="0"/>
      <w:marRight w:val="0"/>
      <w:marTop w:val="0"/>
      <w:marBottom w:val="0"/>
      <w:divBdr>
        <w:top w:val="none" w:sz="0" w:space="0" w:color="auto"/>
        <w:left w:val="none" w:sz="0" w:space="0" w:color="auto"/>
        <w:bottom w:val="none" w:sz="0" w:space="0" w:color="auto"/>
        <w:right w:val="none" w:sz="0" w:space="0" w:color="auto"/>
      </w:divBdr>
      <w:divsChild>
        <w:div w:id="1996645549">
          <w:marLeft w:val="0"/>
          <w:marRight w:val="0"/>
          <w:marTop w:val="0"/>
          <w:marBottom w:val="0"/>
          <w:divBdr>
            <w:top w:val="none" w:sz="0" w:space="0" w:color="auto"/>
            <w:left w:val="none" w:sz="0" w:space="0" w:color="auto"/>
            <w:bottom w:val="none" w:sz="0" w:space="0" w:color="auto"/>
            <w:right w:val="none" w:sz="0" w:space="0" w:color="auto"/>
          </w:divBdr>
        </w:div>
      </w:divsChild>
    </w:div>
    <w:div w:id="2010254605">
      <w:bodyDiv w:val="1"/>
      <w:marLeft w:val="0"/>
      <w:marRight w:val="0"/>
      <w:marTop w:val="0"/>
      <w:marBottom w:val="0"/>
      <w:divBdr>
        <w:top w:val="none" w:sz="0" w:space="0" w:color="auto"/>
        <w:left w:val="none" w:sz="0" w:space="0" w:color="auto"/>
        <w:bottom w:val="none" w:sz="0" w:space="0" w:color="auto"/>
        <w:right w:val="none" w:sz="0" w:space="0" w:color="auto"/>
      </w:divBdr>
    </w:div>
    <w:div w:id="2028872461">
      <w:bodyDiv w:val="1"/>
      <w:marLeft w:val="0"/>
      <w:marRight w:val="0"/>
      <w:marTop w:val="0"/>
      <w:marBottom w:val="0"/>
      <w:divBdr>
        <w:top w:val="none" w:sz="0" w:space="0" w:color="auto"/>
        <w:left w:val="none" w:sz="0" w:space="0" w:color="auto"/>
        <w:bottom w:val="none" w:sz="0" w:space="0" w:color="auto"/>
        <w:right w:val="none" w:sz="0" w:space="0" w:color="auto"/>
      </w:divBdr>
    </w:div>
    <w:div w:id="2072579489">
      <w:bodyDiv w:val="1"/>
      <w:marLeft w:val="0"/>
      <w:marRight w:val="0"/>
      <w:marTop w:val="0"/>
      <w:marBottom w:val="0"/>
      <w:divBdr>
        <w:top w:val="none" w:sz="0" w:space="0" w:color="auto"/>
        <w:left w:val="none" w:sz="0" w:space="0" w:color="auto"/>
        <w:bottom w:val="none" w:sz="0" w:space="0" w:color="auto"/>
        <w:right w:val="none" w:sz="0" w:space="0" w:color="auto"/>
      </w:divBdr>
      <w:divsChild>
        <w:div w:id="434859914">
          <w:marLeft w:val="0"/>
          <w:marRight w:val="0"/>
          <w:marTop w:val="100"/>
          <w:marBottom w:val="100"/>
          <w:divBdr>
            <w:top w:val="none" w:sz="0" w:space="0" w:color="auto"/>
            <w:left w:val="none" w:sz="0" w:space="0" w:color="auto"/>
            <w:bottom w:val="none" w:sz="0" w:space="0" w:color="auto"/>
            <w:right w:val="none" w:sz="0" w:space="0" w:color="auto"/>
          </w:divBdr>
        </w:div>
        <w:div w:id="479809659">
          <w:marLeft w:val="0"/>
          <w:marRight w:val="0"/>
          <w:marTop w:val="100"/>
          <w:marBottom w:val="100"/>
          <w:divBdr>
            <w:top w:val="none" w:sz="0" w:space="0" w:color="auto"/>
            <w:left w:val="none" w:sz="0" w:space="0" w:color="auto"/>
            <w:bottom w:val="none" w:sz="0" w:space="0" w:color="auto"/>
            <w:right w:val="none" w:sz="0" w:space="0" w:color="auto"/>
          </w:divBdr>
        </w:div>
        <w:div w:id="289826550">
          <w:marLeft w:val="0"/>
          <w:marRight w:val="0"/>
          <w:marTop w:val="100"/>
          <w:marBottom w:val="100"/>
          <w:divBdr>
            <w:top w:val="none" w:sz="0" w:space="0" w:color="auto"/>
            <w:left w:val="none" w:sz="0" w:space="0" w:color="auto"/>
            <w:bottom w:val="none" w:sz="0" w:space="0" w:color="auto"/>
            <w:right w:val="none" w:sz="0" w:space="0" w:color="auto"/>
          </w:divBdr>
        </w:div>
        <w:div w:id="582185390">
          <w:marLeft w:val="0"/>
          <w:marRight w:val="0"/>
          <w:marTop w:val="100"/>
          <w:marBottom w:val="100"/>
          <w:divBdr>
            <w:top w:val="none" w:sz="0" w:space="0" w:color="auto"/>
            <w:left w:val="none" w:sz="0" w:space="0" w:color="auto"/>
            <w:bottom w:val="none" w:sz="0" w:space="0" w:color="auto"/>
            <w:right w:val="none" w:sz="0" w:space="0" w:color="auto"/>
          </w:divBdr>
        </w:div>
        <w:div w:id="1258098544">
          <w:marLeft w:val="0"/>
          <w:marRight w:val="0"/>
          <w:marTop w:val="100"/>
          <w:marBottom w:val="100"/>
          <w:divBdr>
            <w:top w:val="none" w:sz="0" w:space="0" w:color="auto"/>
            <w:left w:val="none" w:sz="0" w:space="0" w:color="auto"/>
            <w:bottom w:val="none" w:sz="0" w:space="0" w:color="auto"/>
            <w:right w:val="none" w:sz="0" w:space="0" w:color="auto"/>
          </w:divBdr>
        </w:div>
        <w:div w:id="1171799723">
          <w:marLeft w:val="0"/>
          <w:marRight w:val="0"/>
          <w:marTop w:val="100"/>
          <w:marBottom w:val="100"/>
          <w:divBdr>
            <w:top w:val="none" w:sz="0" w:space="0" w:color="auto"/>
            <w:left w:val="none" w:sz="0" w:space="0" w:color="auto"/>
            <w:bottom w:val="none" w:sz="0" w:space="0" w:color="auto"/>
            <w:right w:val="none" w:sz="0" w:space="0" w:color="auto"/>
          </w:divBdr>
        </w:div>
        <w:div w:id="817573952">
          <w:marLeft w:val="0"/>
          <w:marRight w:val="0"/>
          <w:marTop w:val="100"/>
          <w:marBottom w:val="100"/>
          <w:divBdr>
            <w:top w:val="none" w:sz="0" w:space="0" w:color="auto"/>
            <w:left w:val="none" w:sz="0" w:space="0" w:color="auto"/>
            <w:bottom w:val="none" w:sz="0" w:space="0" w:color="auto"/>
            <w:right w:val="none" w:sz="0" w:space="0" w:color="auto"/>
          </w:divBdr>
        </w:div>
        <w:div w:id="604731458">
          <w:marLeft w:val="0"/>
          <w:marRight w:val="0"/>
          <w:marTop w:val="100"/>
          <w:marBottom w:val="100"/>
          <w:divBdr>
            <w:top w:val="none" w:sz="0" w:space="0" w:color="auto"/>
            <w:left w:val="none" w:sz="0" w:space="0" w:color="auto"/>
            <w:bottom w:val="none" w:sz="0" w:space="0" w:color="auto"/>
            <w:right w:val="none" w:sz="0" w:space="0" w:color="auto"/>
          </w:divBdr>
        </w:div>
        <w:div w:id="456989128">
          <w:marLeft w:val="0"/>
          <w:marRight w:val="0"/>
          <w:marTop w:val="100"/>
          <w:marBottom w:val="100"/>
          <w:divBdr>
            <w:top w:val="none" w:sz="0" w:space="0" w:color="auto"/>
            <w:left w:val="none" w:sz="0" w:space="0" w:color="auto"/>
            <w:bottom w:val="none" w:sz="0" w:space="0" w:color="auto"/>
            <w:right w:val="none" w:sz="0" w:space="0" w:color="auto"/>
          </w:divBdr>
        </w:div>
        <w:div w:id="743646712">
          <w:marLeft w:val="0"/>
          <w:marRight w:val="0"/>
          <w:marTop w:val="100"/>
          <w:marBottom w:val="100"/>
          <w:divBdr>
            <w:top w:val="none" w:sz="0" w:space="0" w:color="auto"/>
            <w:left w:val="none" w:sz="0" w:space="0" w:color="auto"/>
            <w:bottom w:val="none" w:sz="0" w:space="0" w:color="auto"/>
            <w:right w:val="none" w:sz="0" w:space="0" w:color="auto"/>
          </w:divBdr>
        </w:div>
        <w:div w:id="478570561">
          <w:marLeft w:val="0"/>
          <w:marRight w:val="0"/>
          <w:marTop w:val="100"/>
          <w:marBottom w:val="100"/>
          <w:divBdr>
            <w:top w:val="none" w:sz="0" w:space="0" w:color="auto"/>
            <w:left w:val="none" w:sz="0" w:space="0" w:color="auto"/>
            <w:bottom w:val="none" w:sz="0" w:space="0" w:color="auto"/>
            <w:right w:val="none" w:sz="0" w:space="0" w:color="auto"/>
          </w:divBdr>
        </w:div>
        <w:div w:id="533688594">
          <w:marLeft w:val="0"/>
          <w:marRight w:val="0"/>
          <w:marTop w:val="100"/>
          <w:marBottom w:val="100"/>
          <w:divBdr>
            <w:top w:val="none" w:sz="0" w:space="0" w:color="auto"/>
            <w:left w:val="none" w:sz="0" w:space="0" w:color="auto"/>
            <w:bottom w:val="none" w:sz="0" w:space="0" w:color="auto"/>
            <w:right w:val="none" w:sz="0" w:space="0" w:color="auto"/>
          </w:divBdr>
        </w:div>
      </w:divsChild>
    </w:div>
    <w:div w:id="2090927681">
      <w:bodyDiv w:val="1"/>
      <w:marLeft w:val="0"/>
      <w:marRight w:val="0"/>
      <w:marTop w:val="0"/>
      <w:marBottom w:val="0"/>
      <w:divBdr>
        <w:top w:val="none" w:sz="0" w:space="0" w:color="auto"/>
        <w:left w:val="none" w:sz="0" w:space="0" w:color="auto"/>
        <w:bottom w:val="none" w:sz="0" w:space="0" w:color="auto"/>
        <w:right w:val="none" w:sz="0" w:space="0" w:color="auto"/>
      </w:divBdr>
      <w:divsChild>
        <w:div w:id="78449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fiez.sofyani@umy.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3290-BABE-428C-9555-2982ED87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7295</Words>
  <Characters>41584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arasairaameera@gmail.com</cp:lastModifiedBy>
  <cp:revision>9</cp:revision>
  <cp:lastPrinted>2023-08-13T04:38:00Z</cp:lastPrinted>
  <dcterms:created xsi:type="dcterms:W3CDTF">2026-02-03T13:56:00Z</dcterms:created>
  <dcterms:modified xsi:type="dcterms:W3CDTF">2026-02-03T14:10:00Z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nasrullah.djamil@uin-suska.ac.id@www.mendeley.com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